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8B9C0" w14:textId="77777777" w:rsidR="00542F67" w:rsidRPr="000709E0" w:rsidRDefault="00542F67" w:rsidP="00542F67">
      <w:pPr>
        <w:jc w:val="center"/>
        <w:rPr>
          <w:rFonts w:ascii="Arial" w:hAnsi="Arial" w:cs="Arial"/>
          <w:b/>
          <w:bCs/>
          <w:sz w:val="21"/>
          <w:szCs w:val="21"/>
        </w:rPr>
      </w:pPr>
      <w:r w:rsidRPr="000709E0">
        <w:rPr>
          <w:rFonts w:ascii="Arial" w:hAnsi="Arial" w:cs="Arial"/>
          <w:b/>
          <w:bCs/>
          <w:sz w:val="21"/>
          <w:szCs w:val="21"/>
        </w:rPr>
        <w:t>TERMO DE REFERÊNCIA</w:t>
      </w:r>
    </w:p>
    <w:p w14:paraId="2E1ADC9C" w14:textId="77777777" w:rsidR="00542F67" w:rsidRPr="000709E0" w:rsidRDefault="00542F67" w:rsidP="00542F67">
      <w:pPr>
        <w:pStyle w:val="PargrafodaLista"/>
        <w:numPr>
          <w:ilvl w:val="0"/>
          <w:numId w:val="1"/>
        </w:numPr>
        <w:shd w:val="clear" w:color="auto" w:fill="B4C6E7" w:themeFill="accent1" w:themeFillTint="66"/>
        <w:ind w:left="0" w:firstLine="0"/>
        <w:rPr>
          <w:rFonts w:ascii="Arial" w:hAnsi="Arial" w:cs="Arial"/>
          <w:b/>
          <w:bCs/>
          <w:sz w:val="21"/>
          <w:szCs w:val="21"/>
        </w:rPr>
      </w:pPr>
      <w:r w:rsidRPr="000709E0">
        <w:rPr>
          <w:rFonts w:ascii="Arial" w:hAnsi="Arial" w:cs="Arial"/>
          <w:b/>
          <w:bCs/>
          <w:sz w:val="21"/>
          <w:szCs w:val="21"/>
        </w:rPr>
        <w:t>OBJETO:</w:t>
      </w:r>
    </w:p>
    <w:p w14:paraId="578E08D7" w14:textId="77777777" w:rsidR="00542F67" w:rsidRPr="000709E0" w:rsidRDefault="00542F67" w:rsidP="00542F67">
      <w:pPr>
        <w:pStyle w:val="PargrafodaLista"/>
        <w:ind w:left="0"/>
        <w:rPr>
          <w:rFonts w:ascii="Arial" w:hAnsi="Arial" w:cs="Arial"/>
          <w:b/>
          <w:bCs/>
          <w:sz w:val="21"/>
          <w:szCs w:val="21"/>
        </w:rPr>
      </w:pPr>
    </w:p>
    <w:p w14:paraId="7EF5F479" w14:textId="12A4F97A" w:rsidR="00542F67" w:rsidRPr="000709E0" w:rsidRDefault="000709E0" w:rsidP="00542F67">
      <w:pPr>
        <w:pStyle w:val="PargrafodaLista"/>
        <w:ind w:left="0"/>
        <w:jc w:val="both"/>
        <w:rPr>
          <w:rFonts w:ascii="Arial" w:hAnsi="Arial" w:cs="Arial"/>
          <w:sz w:val="21"/>
          <w:szCs w:val="21"/>
        </w:rPr>
      </w:pPr>
      <w:bookmarkStart w:id="0" w:name="_Hlk156754066"/>
      <w:r w:rsidRPr="000709E0">
        <w:rPr>
          <w:rFonts w:ascii="Arial" w:hAnsi="Arial" w:cs="Arial"/>
          <w:b/>
          <w:bCs/>
          <w:sz w:val="21"/>
          <w:szCs w:val="21"/>
        </w:rPr>
        <w:t>CONTRATAÇÃO DE EMPRESA ESPECIALIZADA PARA PRESTAÇÃO DE SERVIÇOS DE CONSTRUÇÃO DE HABITAÇÃO DE INTERESSE SOCIAL – HIS – PADRÃO POPULAR NO MUNICÍPIO DE APORÁ – BA, conforme TERMO DE COMPROMISSO 987302/2025/MCIDADES/CAIXA</w:t>
      </w:r>
      <w:r w:rsidR="00542F67" w:rsidRPr="000709E0">
        <w:rPr>
          <w:rFonts w:ascii="Arial" w:hAnsi="Arial" w:cs="Arial"/>
          <w:sz w:val="21"/>
          <w:szCs w:val="21"/>
        </w:rPr>
        <w:t>.</w:t>
      </w:r>
    </w:p>
    <w:bookmarkEnd w:id="0"/>
    <w:p w14:paraId="3CB0B407" w14:textId="77777777" w:rsidR="00542F67" w:rsidRPr="000709E0" w:rsidRDefault="00542F67" w:rsidP="00542F67">
      <w:pPr>
        <w:pStyle w:val="PargrafodaLista"/>
        <w:ind w:left="0"/>
        <w:jc w:val="both"/>
        <w:rPr>
          <w:rFonts w:ascii="Arial" w:hAnsi="Arial" w:cs="Arial"/>
          <w:b/>
          <w:bCs/>
          <w:sz w:val="21"/>
          <w:szCs w:val="21"/>
        </w:rPr>
      </w:pPr>
    </w:p>
    <w:p w14:paraId="61F743F0" w14:textId="77777777" w:rsidR="00542F67" w:rsidRPr="000709E0" w:rsidRDefault="00542F67" w:rsidP="00542F67">
      <w:pPr>
        <w:pStyle w:val="PargrafodaLista"/>
        <w:numPr>
          <w:ilvl w:val="0"/>
          <w:numId w:val="1"/>
        </w:numPr>
        <w:shd w:val="clear" w:color="auto" w:fill="B4C6E7" w:themeFill="accent1" w:themeFillTint="66"/>
        <w:ind w:left="0" w:firstLine="0"/>
        <w:rPr>
          <w:rFonts w:ascii="Arial" w:hAnsi="Arial" w:cs="Arial"/>
          <w:sz w:val="21"/>
          <w:szCs w:val="21"/>
        </w:rPr>
      </w:pPr>
      <w:r w:rsidRPr="000709E0">
        <w:rPr>
          <w:rFonts w:ascii="Arial" w:hAnsi="Arial" w:cs="Arial"/>
          <w:b/>
          <w:bCs/>
          <w:sz w:val="21"/>
          <w:szCs w:val="21"/>
        </w:rPr>
        <w:t>JUSTIFICATIVA DA NECESSIDADE DA CONTRATAÇÃO:</w:t>
      </w:r>
    </w:p>
    <w:p w14:paraId="3D72A4F6" w14:textId="35858DA2" w:rsidR="0034075F" w:rsidRPr="000709E0" w:rsidRDefault="0034075F" w:rsidP="00A925AD">
      <w:pPr>
        <w:autoSpaceDE w:val="0"/>
        <w:autoSpaceDN w:val="0"/>
        <w:adjustRightInd w:val="0"/>
        <w:spacing w:after="0" w:line="240" w:lineRule="auto"/>
        <w:jc w:val="both"/>
        <w:rPr>
          <w:rFonts w:ascii="Arial" w:hAnsi="Arial" w:cs="Arial"/>
          <w:sz w:val="21"/>
          <w:szCs w:val="21"/>
        </w:rPr>
      </w:pPr>
    </w:p>
    <w:p w14:paraId="4EC39174" w14:textId="53D62CDF" w:rsidR="00A925AD" w:rsidRPr="000709E0" w:rsidRDefault="000709E0" w:rsidP="0034075F">
      <w:pPr>
        <w:autoSpaceDE w:val="0"/>
        <w:autoSpaceDN w:val="0"/>
        <w:adjustRightInd w:val="0"/>
        <w:spacing w:after="0" w:line="240" w:lineRule="auto"/>
        <w:jc w:val="both"/>
        <w:rPr>
          <w:rFonts w:ascii="Arial" w:hAnsi="Arial" w:cs="Arial"/>
          <w:sz w:val="21"/>
          <w:szCs w:val="21"/>
        </w:rPr>
      </w:pPr>
      <w:r w:rsidRPr="000709E0">
        <w:rPr>
          <w:rFonts w:ascii="Arial" w:hAnsi="Arial" w:cs="Arial"/>
          <w:sz w:val="21"/>
          <w:szCs w:val="21"/>
        </w:rPr>
        <w:t xml:space="preserve">A contratação tem como objetivo a construção de habitação de interesse social – </w:t>
      </w:r>
      <w:proofErr w:type="spellStart"/>
      <w:r w:rsidRPr="000709E0">
        <w:rPr>
          <w:rFonts w:ascii="Arial" w:hAnsi="Arial" w:cs="Arial"/>
          <w:sz w:val="21"/>
          <w:szCs w:val="21"/>
        </w:rPr>
        <w:t>his</w:t>
      </w:r>
      <w:proofErr w:type="spellEnd"/>
      <w:r w:rsidRPr="000709E0">
        <w:rPr>
          <w:rFonts w:ascii="Arial" w:hAnsi="Arial" w:cs="Arial"/>
          <w:sz w:val="21"/>
          <w:szCs w:val="21"/>
        </w:rPr>
        <w:t xml:space="preserve"> – padrão popular, para melhoria habitacional e valorização de áreas centrais urbanas do município, colaborando com a qualidade de vida, saúde e bem-estar da população beneficiada, concretizando o direito ao lazer, estimulando o convívio e a interação das pessoas. Portanto, visando dotar o município de espaços públicos adequados para o convívio social, faz-se necessária a contratação</w:t>
      </w:r>
      <w:r w:rsidR="00A925AD" w:rsidRPr="000709E0">
        <w:rPr>
          <w:rFonts w:ascii="Arial" w:hAnsi="Arial" w:cs="Arial"/>
          <w:sz w:val="21"/>
          <w:szCs w:val="21"/>
        </w:rPr>
        <w:t>.</w:t>
      </w:r>
    </w:p>
    <w:p w14:paraId="18B3C449" w14:textId="77777777" w:rsidR="00A925AD" w:rsidRPr="000709E0" w:rsidRDefault="00A925AD" w:rsidP="00A925AD">
      <w:pPr>
        <w:pStyle w:val="PargrafodaLista"/>
        <w:ind w:left="0"/>
        <w:rPr>
          <w:rFonts w:ascii="Arial" w:hAnsi="Arial" w:cs="Arial"/>
          <w:sz w:val="21"/>
          <w:szCs w:val="21"/>
        </w:rPr>
      </w:pPr>
    </w:p>
    <w:p w14:paraId="305EBB39" w14:textId="714FAD2E" w:rsidR="00542F67" w:rsidRPr="000709E0" w:rsidRDefault="00542F67" w:rsidP="00542F67">
      <w:pPr>
        <w:pStyle w:val="PargrafodaLista"/>
        <w:numPr>
          <w:ilvl w:val="0"/>
          <w:numId w:val="1"/>
        </w:numPr>
        <w:shd w:val="clear" w:color="auto" w:fill="B4C6E7" w:themeFill="accent1" w:themeFillTint="66"/>
        <w:ind w:left="0" w:firstLine="0"/>
        <w:rPr>
          <w:rFonts w:ascii="Arial" w:hAnsi="Arial" w:cs="Arial"/>
          <w:sz w:val="21"/>
          <w:szCs w:val="21"/>
        </w:rPr>
      </w:pPr>
      <w:r w:rsidRPr="000709E0">
        <w:rPr>
          <w:rFonts w:ascii="Arial" w:hAnsi="Arial" w:cs="Arial"/>
          <w:b/>
          <w:bCs/>
          <w:sz w:val="21"/>
          <w:szCs w:val="21"/>
        </w:rPr>
        <w:t>DOTAÇÃO ORÇAMENTÁRIA:</w:t>
      </w:r>
    </w:p>
    <w:p w14:paraId="29F8172D" w14:textId="77777777" w:rsidR="007D584B" w:rsidRPr="007D584B" w:rsidRDefault="007D584B" w:rsidP="007D584B">
      <w:pPr>
        <w:spacing w:after="0" w:line="240" w:lineRule="auto"/>
        <w:ind w:right="-1"/>
        <w:jc w:val="both"/>
        <w:rPr>
          <w:rFonts w:ascii="Arial" w:hAnsi="Arial" w:cs="Arial"/>
          <w:b/>
          <w:sz w:val="21"/>
          <w:szCs w:val="21"/>
        </w:rPr>
      </w:pPr>
      <w:r w:rsidRPr="007D584B">
        <w:rPr>
          <w:rFonts w:ascii="Arial" w:hAnsi="Arial" w:cs="Arial"/>
          <w:b/>
          <w:sz w:val="21"/>
          <w:szCs w:val="21"/>
        </w:rPr>
        <w:t>Unidade gestora: 20500 - SECRETARIA MUNICIPAL DE OBRAS E SERVIÇOS PÚBLICOS</w:t>
      </w:r>
    </w:p>
    <w:p w14:paraId="2D9DF0CA" w14:textId="33A47C15" w:rsidR="007D584B" w:rsidRPr="007D584B" w:rsidRDefault="007D584B" w:rsidP="007D584B">
      <w:pPr>
        <w:spacing w:after="0" w:line="240" w:lineRule="auto"/>
        <w:ind w:right="-1"/>
        <w:jc w:val="both"/>
        <w:rPr>
          <w:rFonts w:ascii="Arial" w:hAnsi="Arial" w:cs="Arial"/>
          <w:b/>
          <w:sz w:val="21"/>
          <w:szCs w:val="21"/>
        </w:rPr>
      </w:pPr>
      <w:r w:rsidRPr="007D584B">
        <w:rPr>
          <w:rFonts w:ascii="Arial" w:hAnsi="Arial" w:cs="Arial"/>
          <w:b/>
          <w:sz w:val="21"/>
          <w:szCs w:val="21"/>
        </w:rPr>
        <w:t>Projeto Atividade: 1005 | 1006</w:t>
      </w:r>
    </w:p>
    <w:p w14:paraId="1F2B4E40" w14:textId="77777777" w:rsidR="007D584B" w:rsidRPr="007D584B" w:rsidRDefault="007D584B" w:rsidP="007D584B">
      <w:pPr>
        <w:spacing w:after="0" w:line="240" w:lineRule="auto"/>
        <w:ind w:right="-1"/>
        <w:jc w:val="both"/>
        <w:rPr>
          <w:rFonts w:ascii="Arial" w:hAnsi="Arial" w:cs="Arial"/>
          <w:b/>
          <w:sz w:val="21"/>
          <w:szCs w:val="21"/>
        </w:rPr>
      </w:pPr>
      <w:r w:rsidRPr="007D584B">
        <w:rPr>
          <w:rFonts w:ascii="Arial" w:hAnsi="Arial" w:cs="Arial"/>
          <w:b/>
          <w:sz w:val="21"/>
          <w:szCs w:val="21"/>
        </w:rPr>
        <w:t>Elemento: 4.4.90.51.00</w:t>
      </w:r>
    </w:p>
    <w:p w14:paraId="36849118" w14:textId="5B65B10F" w:rsidR="00011E2A" w:rsidRPr="007D584B" w:rsidRDefault="007D584B" w:rsidP="007D584B">
      <w:pPr>
        <w:spacing w:after="0" w:line="240" w:lineRule="auto"/>
        <w:ind w:right="-1"/>
        <w:jc w:val="both"/>
        <w:rPr>
          <w:rFonts w:ascii="Arial" w:hAnsi="Arial" w:cs="Arial"/>
          <w:b/>
          <w:sz w:val="21"/>
          <w:szCs w:val="21"/>
        </w:rPr>
      </w:pPr>
      <w:r w:rsidRPr="007D584B">
        <w:rPr>
          <w:rFonts w:ascii="Arial" w:hAnsi="Arial" w:cs="Arial"/>
          <w:b/>
          <w:sz w:val="21"/>
          <w:szCs w:val="21"/>
        </w:rPr>
        <w:t>Fonte de Recurso: 1500 | 1700 | 1720</w:t>
      </w:r>
    </w:p>
    <w:p w14:paraId="15053D15" w14:textId="77777777" w:rsidR="007D584B" w:rsidRPr="000709E0" w:rsidRDefault="007D584B" w:rsidP="007D584B">
      <w:pPr>
        <w:spacing w:after="0" w:line="240" w:lineRule="auto"/>
        <w:ind w:right="-1"/>
        <w:jc w:val="both"/>
        <w:rPr>
          <w:rFonts w:ascii="Arial" w:hAnsi="Arial" w:cs="Arial"/>
          <w:sz w:val="21"/>
          <w:szCs w:val="21"/>
        </w:rPr>
      </w:pPr>
    </w:p>
    <w:p w14:paraId="3C300972" w14:textId="0FE43119" w:rsidR="00542F67" w:rsidRPr="000709E0" w:rsidRDefault="00542F67" w:rsidP="00542F67">
      <w:pPr>
        <w:pStyle w:val="PargrafodaLista"/>
        <w:numPr>
          <w:ilvl w:val="0"/>
          <w:numId w:val="1"/>
        </w:numPr>
        <w:shd w:val="clear" w:color="auto" w:fill="B4C6E7" w:themeFill="accent1" w:themeFillTint="66"/>
        <w:ind w:left="0" w:firstLine="0"/>
        <w:rPr>
          <w:rFonts w:ascii="Arial" w:hAnsi="Arial" w:cs="Arial"/>
          <w:sz w:val="21"/>
          <w:szCs w:val="21"/>
        </w:rPr>
      </w:pPr>
      <w:r w:rsidRPr="000709E0">
        <w:rPr>
          <w:rFonts w:ascii="Arial" w:hAnsi="Arial" w:cs="Arial"/>
          <w:b/>
          <w:bCs/>
          <w:sz w:val="21"/>
          <w:szCs w:val="21"/>
        </w:rPr>
        <w:t xml:space="preserve">ESPECIFICAÇÕES </w:t>
      </w:r>
      <w:r w:rsidR="00EB4302" w:rsidRPr="000709E0">
        <w:rPr>
          <w:rFonts w:ascii="Arial" w:hAnsi="Arial" w:cs="Arial"/>
          <w:b/>
          <w:bCs/>
          <w:sz w:val="21"/>
          <w:szCs w:val="21"/>
        </w:rPr>
        <w:t>TÉCNICAS</w:t>
      </w:r>
      <w:r w:rsidRPr="000709E0">
        <w:rPr>
          <w:rFonts w:ascii="Arial" w:hAnsi="Arial" w:cs="Arial"/>
          <w:b/>
          <w:bCs/>
          <w:sz w:val="21"/>
          <w:szCs w:val="21"/>
        </w:rPr>
        <w:t>:</w:t>
      </w:r>
    </w:p>
    <w:p w14:paraId="19E725A5" w14:textId="77777777" w:rsidR="00542F67" w:rsidRPr="000709E0" w:rsidRDefault="00542F67" w:rsidP="00542F67">
      <w:pPr>
        <w:pStyle w:val="PargrafodaLista"/>
        <w:spacing w:after="0" w:line="240" w:lineRule="auto"/>
        <w:jc w:val="center"/>
        <w:rPr>
          <w:rFonts w:ascii="Arial" w:hAnsi="Arial" w:cs="Arial"/>
          <w:sz w:val="21"/>
          <w:szCs w:val="21"/>
        </w:rPr>
      </w:pPr>
    </w:p>
    <w:p w14:paraId="1558A68B" w14:textId="77777777" w:rsidR="00EB4302" w:rsidRPr="000709E0" w:rsidRDefault="00EB4302" w:rsidP="00EB4302">
      <w:pPr>
        <w:pStyle w:val="PargrafodaLista"/>
        <w:numPr>
          <w:ilvl w:val="1"/>
          <w:numId w:val="37"/>
        </w:numPr>
        <w:pBdr>
          <w:top w:val="nil"/>
          <w:left w:val="nil"/>
          <w:bottom w:val="nil"/>
          <w:right w:val="nil"/>
          <w:between w:val="nil"/>
        </w:pBdr>
        <w:spacing w:after="0" w:line="276" w:lineRule="auto"/>
        <w:ind w:left="0" w:right="54" w:firstLine="0"/>
        <w:jc w:val="both"/>
        <w:rPr>
          <w:rFonts w:ascii="Arial" w:eastAsia="Arial" w:hAnsi="Arial" w:cs="Arial"/>
          <w:sz w:val="21"/>
          <w:szCs w:val="21"/>
        </w:rPr>
      </w:pPr>
      <w:r w:rsidRPr="000709E0">
        <w:rPr>
          <w:rFonts w:ascii="Arial" w:hAnsi="Arial" w:cs="Arial"/>
          <w:sz w:val="21"/>
          <w:szCs w:val="21"/>
        </w:rPr>
        <w:t>Para definição do orçamento foi realizado o levantamento técnico, Memorial Descritivo, Planilha Orçamentária, Cronograma, BDI, Layouts para execução do objeto.</w:t>
      </w:r>
    </w:p>
    <w:p w14:paraId="02A33FD4" w14:textId="77777777" w:rsidR="00EB4302" w:rsidRPr="000709E0" w:rsidRDefault="00EB4302" w:rsidP="00EB4302">
      <w:pPr>
        <w:pStyle w:val="PargrafodaLista"/>
        <w:pBdr>
          <w:top w:val="nil"/>
          <w:left w:val="nil"/>
          <w:bottom w:val="nil"/>
          <w:right w:val="nil"/>
          <w:between w:val="nil"/>
        </w:pBdr>
        <w:spacing w:after="0" w:line="276" w:lineRule="auto"/>
        <w:ind w:left="0" w:right="54"/>
        <w:jc w:val="both"/>
        <w:rPr>
          <w:rFonts w:ascii="Arial" w:eastAsia="Arial" w:hAnsi="Arial" w:cs="Arial"/>
          <w:sz w:val="21"/>
          <w:szCs w:val="21"/>
        </w:rPr>
      </w:pPr>
    </w:p>
    <w:p w14:paraId="1602FAA2" w14:textId="29EBD1A9" w:rsidR="00EB4302" w:rsidRPr="000709E0" w:rsidRDefault="00EB4302" w:rsidP="00EB4302">
      <w:pPr>
        <w:pStyle w:val="PargrafodaLista"/>
        <w:numPr>
          <w:ilvl w:val="1"/>
          <w:numId w:val="37"/>
        </w:numPr>
        <w:pBdr>
          <w:top w:val="nil"/>
          <w:left w:val="nil"/>
          <w:bottom w:val="nil"/>
          <w:right w:val="nil"/>
          <w:between w:val="nil"/>
        </w:pBdr>
        <w:spacing w:after="0" w:line="276" w:lineRule="auto"/>
        <w:ind w:left="0" w:right="54" w:firstLine="0"/>
        <w:jc w:val="both"/>
        <w:rPr>
          <w:rFonts w:ascii="Arial" w:eastAsia="Arial" w:hAnsi="Arial" w:cs="Arial"/>
          <w:sz w:val="21"/>
          <w:szCs w:val="21"/>
        </w:rPr>
      </w:pPr>
      <w:r w:rsidRPr="000709E0">
        <w:rPr>
          <w:rFonts w:ascii="Arial" w:hAnsi="Arial" w:cs="Arial"/>
          <w:sz w:val="21"/>
          <w:szCs w:val="21"/>
        </w:rPr>
        <w:t xml:space="preserve">O valor estimado para a presente licitação é de </w:t>
      </w:r>
      <w:bookmarkStart w:id="1" w:name="_Hlk219384985"/>
      <w:r w:rsidR="000709E0" w:rsidRPr="000709E0">
        <w:rPr>
          <w:rFonts w:ascii="Arial" w:hAnsi="Arial" w:cs="Arial"/>
          <w:b/>
          <w:bCs/>
          <w:sz w:val="21"/>
          <w:szCs w:val="21"/>
        </w:rPr>
        <w:t>R$ 2.729.944,75 (dois milhões, setecentos e vinte e nove mil, novecentos e quarenta e quatro reais e setenta e cinco centavos</w:t>
      </w:r>
      <w:r w:rsidR="0034075F" w:rsidRPr="000709E0">
        <w:rPr>
          <w:rFonts w:ascii="Arial" w:hAnsi="Arial" w:cs="Arial"/>
          <w:b/>
          <w:bCs/>
          <w:sz w:val="21"/>
          <w:szCs w:val="21"/>
        </w:rPr>
        <w:t>)</w:t>
      </w:r>
      <w:bookmarkEnd w:id="1"/>
      <w:r w:rsidRPr="000709E0">
        <w:rPr>
          <w:rFonts w:ascii="Arial" w:hAnsi="Arial" w:cs="Arial"/>
          <w:b/>
          <w:bCs/>
          <w:sz w:val="21"/>
          <w:szCs w:val="21"/>
        </w:rPr>
        <w:t>,</w:t>
      </w:r>
      <w:r w:rsidRPr="000709E0">
        <w:rPr>
          <w:rFonts w:ascii="Arial" w:hAnsi="Arial" w:cs="Arial"/>
          <w:sz w:val="21"/>
          <w:szCs w:val="21"/>
        </w:rPr>
        <w:t xml:space="preserve"> cotado em moeda nacional (Real) na forma da planilha orçamentária que se anexa a este instrumento.</w:t>
      </w:r>
    </w:p>
    <w:p w14:paraId="55301E81" w14:textId="77777777" w:rsidR="00EB4302" w:rsidRPr="000709E0" w:rsidRDefault="00EB4302" w:rsidP="00EB4302">
      <w:pPr>
        <w:pStyle w:val="PargrafodaLista"/>
        <w:pBdr>
          <w:top w:val="nil"/>
          <w:left w:val="nil"/>
          <w:bottom w:val="nil"/>
          <w:right w:val="nil"/>
          <w:between w:val="nil"/>
        </w:pBdr>
        <w:spacing w:after="0" w:line="276" w:lineRule="auto"/>
        <w:ind w:left="0" w:right="54"/>
        <w:jc w:val="both"/>
        <w:rPr>
          <w:rFonts w:ascii="Arial" w:eastAsia="Arial" w:hAnsi="Arial" w:cs="Arial"/>
          <w:sz w:val="21"/>
          <w:szCs w:val="21"/>
        </w:rPr>
      </w:pPr>
    </w:p>
    <w:p w14:paraId="47F01B5A" w14:textId="2E4F0259" w:rsidR="00542F67" w:rsidRPr="000709E0" w:rsidRDefault="00542F67" w:rsidP="00EB4302">
      <w:pPr>
        <w:pStyle w:val="PargrafodaLista"/>
        <w:numPr>
          <w:ilvl w:val="0"/>
          <w:numId w:val="3"/>
        </w:numPr>
        <w:shd w:val="clear" w:color="auto" w:fill="B4C6E7" w:themeFill="accent1" w:themeFillTint="66"/>
        <w:spacing w:after="200" w:line="276" w:lineRule="auto"/>
        <w:jc w:val="both"/>
        <w:rPr>
          <w:rFonts w:ascii="Arial" w:hAnsi="Arial" w:cs="Arial"/>
          <w:b/>
          <w:bCs/>
          <w:sz w:val="21"/>
          <w:szCs w:val="21"/>
        </w:rPr>
      </w:pPr>
      <w:r w:rsidRPr="000709E0">
        <w:rPr>
          <w:rFonts w:ascii="Arial" w:hAnsi="Arial" w:cs="Arial"/>
          <w:b/>
          <w:bCs/>
          <w:sz w:val="21"/>
          <w:szCs w:val="21"/>
        </w:rPr>
        <w:t xml:space="preserve">PRAZO </w:t>
      </w:r>
      <w:r w:rsidR="00EB4302" w:rsidRPr="000709E0">
        <w:rPr>
          <w:rFonts w:ascii="Arial" w:hAnsi="Arial" w:cs="Arial"/>
          <w:b/>
          <w:bCs/>
          <w:sz w:val="21"/>
          <w:szCs w:val="21"/>
        </w:rPr>
        <w:t>DE VIGÊNCIA, EXECUÇÃO E PRORROGAÇÃO</w:t>
      </w:r>
      <w:r w:rsidRPr="000709E0">
        <w:rPr>
          <w:rFonts w:ascii="Arial" w:hAnsi="Arial" w:cs="Arial"/>
          <w:b/>
          <w:bCs/>
          <w:sz w:val="21"/>
          <w:szCs w:val="21"/>
        </w:rPr>
        <w:t>:</w:t>
      </w:r>
    </w:p>
    <w:p w14:paraId="61562010" w14:textId="77777777" w:rsidR="00542F67" w:rsidRPr="000709E0" w:rsidRDefault="00542F67" w:rsidP="00542F67">
      <w:pPr>
        <w:pStyle w:val="PargrafodaLista"/>
        <w:ind w:left="0"/>
        <w:jc w:val="both"/>
        <w:rPr>
          <w:rFonts w:ascii="Arial" w:hAnsi="Arial" w:cs="Arial"/>
          <w:sz w:val="21"/>
          <w:szCs w:val="21"/>
        </w:rPr>
      </w:pPr>
    </w:p>
    <w:p w14:paraId="692F04B3" w14:textId="66D82B9E" w:rsidR="00EB4302" w:rsidRPr="000709E0" w:rsidRDefault="00EB4302" w:rsidP="00EB4302">
      <w:pPr>
        <w:pStyle w:val="PargrafodaLista"/>
        <w:numPr>
          <w:ilvl w:val="1"/>
          <w:numId w:val="3"/>
        </w:numPr>
        <w:pBdr>
          <w:top w:val="nil"/>
          <w:left w:val="nil"/>
          <w:bottom w:val="nil"/>
          <w:right w:val="nil"/>
          <w:between w:val="nil"/>
        </w:pBdr>
        <w:spacing w:after="0" w:line="276" w:lineRule="auto"/>
        <w:ind w:right="54"/>
        <w:jc w:val="both"/>
        <w:rPr>
          <w:rFonts w:ascii="Arial" w:eastAsia="Arial" w:hAnsi="Arial" w:cs="Arial"/>
          <w:sz w:val="21"/>
          <w:szCs w:val="21"/>
        </w:rPr>
      </w:pPr>
      <w:r w:rsidRPr="000709E0">
        <w:rPr>
          <w:rFonts w:ascii="Arial" w:eastAsia="Arial" w:hAnsi="Arial" w:cs="Arial"/>
          <w:b/>
          <w:bCs/>
          <w:sz w:val="21"/>
          <w:szCs w:val="21"/>
        </w:rPr>
        <w:t>Prazo de execução</w:t>
      </w:r>
      <w:r w:rsidRPr="000709E0">
        <w:rPr>
          <w:rFonts w:ascii="Arial" w:eastAsia="Arial" w:hAnsi="Arial" w:cs="Arial"/>
          <w:sz w:val="21"/>
          <w:szCs w:val="21"/>
        </w:rPr>
        <w:t xml:space="preserve">: </w:t>
      </w:r>
      <w:bookmarkStart w:id="2" w:name="_Hlk219385047"/>
      <w:r w:rsidR="000709E0" w:rsidRPr="000709E0">
        <w:rPr>
          <w:rFonts w:ascii="Arial" w:eastAsia="Arial" w:hAnsi="Arial" w:cs="Arial"/>
          <w:sz w:val="21"/>
          <w:szCs w:val="21"/>
        </w:rPr>
        <w:t>12</w:t>
      </w:r>
      <w:r w:rsidR="0034075F" w:rsidRPr="000709E0">
        <w:rPr>
          <w:rFonts w:ascii="Arial" w:eastAsia="Arial" w:hAnsi="Arial" w:cs="Arial"/>
          <w:sz w:val="21"/>
          <w:szCs w:val="21"/>
        </w:rPr>
        <w:t xml:space="preserve"> (</w:t>
      </w:r>
      <w:r w:rsidR="000709E0" w:rsidRPr="000709E0">
        <w:rPr>
          <w:rFonts w:ascii="Arial" w:eastAsia="Arial" w:hAnsi="Arial" w:cs="Arial"/>
          <w:sz w:val="21"/>
          <w:szCs w:val="21"/>
        </w:rPr>
        <w:t>doze</w:t>
      </w:r>
      <w:r w:rsidR="0034075F" w:rsidRPr="000709E0">
        <w:rPr>
          <w:rFonts w:ascii="Arial" w:eastAsia="Arial" w:hAnsi="Arial" w:cs="Arial"/>
          <w:sz w:val="21"/>
          <w:szCs w:val="21"/>
        </w:rPr>
        <w:t>) meses</w:t>
      </w:r>
      <w:bookmarkEnd w:id="2"/>
      <w:r w:rsidRPr="000709E0">
        <w:rPr>
          <w:rFonts w:ascii="Arial" w:eastAsia="Arial" w:hAnsi="Arial" w:cs="Arial"/>
          <w:sz w:val="21"/>
          <w:szCs w:val="21"/>
        </w:rPr>
        <w:t>, conforme cronograma físico financeiro.</w:t>
      </w:r>
    </w:p>
    <w:p w14:paraId="4BD44608" w14:textId="77777777" w:rsidR="00EB4302" w:rsidRPr="000709E0" w:rsidRDefault="00EB4302" w:rsidP="00EB4302">
      <w:pPr>
        <w:pStyle w:val="PargrafodaLista"/>
        <w:pBdr>
          <w:top w:val="nil"/>
          <w:left w:val="nil"/>
          <w:bottom w:val="nil"/>
          <w:right w:val="nil"/>
          <w:between w:val="nil"/>
        </w:pBdr>
        <w:spacing w:after="0" w:line="276" w:lineRule="auto"/>
        <w:ind w:right="54"/>
        <w:jc w:val="both"/>
        <w:rPr>
          <w:rFonts w:ascii="Arial" w:eastAsia="Arial" w:hAnsi="Arial" w:cs="Arial"/>
          <w:sz w:val="21"/>
          <w:szCs w:val="21"/>
          <w:highlight w:val="yellow"/>
        </w:rPr>
      </w:pPr>
    </w:p>
    <w:p w14:paraId="298F762D" w14:textId="77777777" w:rsidR="00EB4302" w:rsidRPr="000709E0" w:rsidRDefault="00EB4302" w:rsidP="00EB4302">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bookmarkStart w:id="3" w:name="_Hlk156768207"/>
      <w:r w:rsidRPr="000709E0">
        <w:rPr>
          <w:rFonts w:ascii="Arial" w:eastAsia="Arial" w:hAnsi="Arial" w:cs="Arial"/>
          <w:b/>
          <w:bCs/>
          <w:sz w:val="21"/>
          <w:szCs w:val="21"/>
        </w:rPr>
        <w:t>Prazo de vigência da contratação é de</w:t>
      </w:r>
      <w:r w:rsidRPr="000709E0">
        <w:rPr>
          <w:rFonts w:ascii="Arial" w:eastAsia="Arial" w:hAnsi="Arial" w:cs="Arial"/>
          <w:sz w:val="21"/>
          <w:szCs w:val="21"/>
        </w:rPr>
        <w:t xml:space="preserve">: 12 (doze) meses contados da data de assinatura, na forma do </w:t>
      </w:r>
      <w:hyperlink r:id="rId8" w:anchor="art105">
        <w:r w:rsidRPr="000709E0">
          <w:rPr>
            <w:rFonts w:ascii="Arial" w:eastAsia="Arial" w:hAnsi="Arial" w:cs="Arial"/>
            <w:sz w:val="21"/>
            <w:szCs w:val="21"/>
            <w:u w:val="single"/>
          </w:rPr>
          <w:t>artigo 105 da Lei n° 14.133, de 2021</w:t>
        </w:r>
      </w:hyperlink>
      <w:r w:rsidRPr="000709E0">
        <w:rPr>
          <w:rFonts w:ascii="Arial" w:eastAsia="Arial" w:hAnsi="Arial" w:cs="Arial"/>
          <w:sz w:val="21"/>
          <w:szCs w:val="21"/>
        </w:rPr>
        <w:t>.</w:t>
      </w:r>
    </w:p>
    <w:p w14:paraId="7FB56AF2" w14:textId="77777777" w:rsidR="00EB4302" w:rsidRPr="000709E0" w:rsidRDefault="00EB4302" w:rsidP="00EB4302">
      <w:pPr>
        <w:pBdr>
          <w:top w:val="nil"/>
          <w:left w:val="nil"/>
          <w:bottom w:val="nil"/>
          <w:right w:val="nil"/>
          <w:between w:val="nil"/>
        </w:pBdr>
        <w:spacing w:after="0" w:line="276" w:lineRule="auto"/>
        <w:jc w:val="both"/>
        <w:rPr>
          <w:rFonts w:ascii="Arial" w:eastAsia="Arial" w:hAnsi="Arial" w:cs="Arial"/>
          <w:sz w:val="21"/>
          <w:szCs w:val="21"/>
        </w:rPr>
      </w:pPr>
    </w:p>
    <w:p w14:paraId="6DD4B481" w14:textId="77777777" w:rsidR="00EB4302" w:rsidRPr="000709E0" w:rsidRDefault="00EB4302" w:rsidP="00EB4302">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bookmarkEnd w:id="3"/>
      <w:r w:rsidRPr="000709E0">
        <w:rPr>
          <w:rFonts w:ascii="Arial" w:eastAsia="Arial" w:hAnsi="Arial" w:cs="Arial"/>
          <w:sz w:val="21"/>
          <w:szCs w:val="21"/>
        </w:rPr>
        <w:t>.</w:t>
      </w:r>
      <w:r w:rsidRPr="000709E0">
        <w:rPr>
          <w:rFonts w:ascii="Arial" w:eastAsia="Arial" w:hAnsi="Arial" w:cs="Arial"/>
          <w:i/>
          <w:sz w:val="21"/>
          <w:szCs w:val="21"/>
        </w:rPr>
        <w:t xml:space="preserve"> </w:t>
      </w:r>
    </w:p>
    <w:p w14:paraId="75544533" w14:textId="77777777" w:rsidR="00EB4302" w:rsidRPr="000709E0" w:rsidRDefault="00EB4302" w:rsidP="00542F67">
      <w:pPr>
        <w:pStyle w:val="PargrafodaLista"/>
        <w:ind w:left="0"/>
        <w:rPr>
          <w:rFonts w:ascii="Arial" w:hAnsi="Arial" w:cs="Arial"/>
          <w:b/>
          <w:bCs/>
          <w:sz w:val="21"/>
          <w:szCs w:val="21"/>
        </w:rPr>
      </w:pPr>
    </w:p>
    <w:p w14:paraId="75572079" w14:textId="77777777" w:rsidR="00542F67" w:rsidRPr="000709E0" w:rsidRDefault="00542F67" w:rsidP="00542F67">
      <w:pPr>
        <w:pStyle w:val="PargrafodaLista"/>
        <w:numPr>
          <w:ilvl w:val="0"/>
          <w:numId w:val="3"/>
        </w:numPr>
        <w:shd w:val="clear" w:color="auto" w:fill="B4C6E7" w:themeFill="accent1" w:themeFillTint="66"/>
        <w:rPr>
          <w:rFonts w:ascii="Arial" w:hAnsi="Arial" w:cs="Arial"/>
          <w:sz w:val="21"/>
          <w:szCs w:val="21"/>
        </w:rPr>
      </w:pPr>
      <w:r w:rsidRPr="000709E0">
        <w:rPr>
          <w:rFonts w:ascii="Arial" w:hAnsi="Arial" w:cs="Arial"/>
          <w:b/>
          <w:bCs/>
          <w:sz w:val="21"/>
          <w:szCs w:val="21"/>
        </w:rPr>
        <w:t>DESCRIÇÃO DA SOLUÇÃO COMO UM TODO:</w:t>
      </w:r>
    </w:p>
    <w:p w14:paraId="05F37B39" w14:textId="77777777" w:rsidR="00A925AD" w:rsidRPr="000709E0" w:rsidRDefault="00A925AD" w:rsidP="00A925AD">
      <w:pPr>
        <w:pStyle w:val="PargrafodaLista"/>
        <w:autoSpaceDE w:val="0"/>
        <w:autoSpaceDN w:val="0"/>
        <w:adjustRightInd w:val="0"/>
        <w:spacing w:after="0" w:line="240" w:lineRule="auto"/>
        <w:ind w:left="0"/>
        <w:rPr>
          <w:rFonts w:ascii="Arial" w:hAnsi="Arial" w:cs="Arial"/>
          <w:sz w:val="21"/>
          <w:szCs w:val="21"/>
        </w:rPr>
      </w:pPr>
    </w:p>
    <w:p w14:paraId="2024814E" w14:textId="20AD36AA" w:rsidR="00A925AD" w:rsidRPr="000709E0" w:rsidRDefault="00D12A9D" w:rsidP="00542F67">
      <w:pPr>
        <w:pStyle w:val="PargrafodaLista"/>
        <w:ind w:left="0"/>
        <w:jc w:val="both"/>
        <w:rPr>
          <w:rFonts w:ascii="Arial" w:hAnsi="Arial" w:cs="Arial"/>
          <w:sz w:val="21"/>
          <w:szCs w:val="21"/>
        </w:rPr>
      </w:pPr>
      <w:r w:rsidRPr="000709E0">
        <w:rPr>
          <w:rFonts w:ascii="Arial" w:hAnsi="Arial" w:cs="Arial"/>
          <w:sz w:val="21"/>
          <w:szCs w:val="21"/>
        </w:rPr>
        <w:t>A obra de caiação e pintura tem por objetivo trazer maior qualidade para a localidade, através de ações de intervenções urbanas, mobilidade, além de outras ações que proporcionarão ao comércio local, aos moradores da região e seus usuários uma melhora das áreas da localidade.</w:t>
      </w:r>
    </w:p>
    <w:p w14:paraId="4CFCFE1B" w14:textId="77777777" w:rsidR="00D12A9D" w:rsidRPr="000709E0" w:rsidRDefault="00D12A9D" w:rsidP="00542F67">
      <w:pPr>
        <w:pStyle w:val="PargrafodaLista"/>
        <w:ind w:left="0"/>
        <w:jc w:val="both"/>
        <w:rPr>
          <w:rFonts w:ascii="Arial" w:hAnsi="Arial" w:cs="Arial"/>
          <w:sz w:val="21"/>
          <w:szCs w:val="21"/>
        </w:rPr>
      </w:pPr>
    </w:p>
    <w:p w14:paraId="162B0D0B" w14:textId="77777777" w:rsidR="00542F67" w:rsidRPr="000709E0" w:rsidRDefault="00542F67" w:rsidP="00542F67">
      <w:pPr>
        <w:pStyle w:val="PargrafodaLista"/>
        <w:numPr>
          <w:ilvl w:val="0"/>
          <w:numId w:val="3"/>
        </w:numPr>
        <w:shd w:val="clear" w:color="auto" w:fill="B4C6E7" w:themeFill="accent1" w:themeFillTint="66"/>
        <w:ind w:left="0" w:firstLine="0"/>
        <w:rPr>
          <w:rFonts w:ascii="Arial" w:hAnsi="Arial" w:cs="Arial"/>
          <w:sz w:val="21"/>
          <w:szCs w:val="21"/>
        </w:rPr>
      </w:pPr>
      <w:r w:rsidRPr="000709E0">
        <w:rPr>
          <w:rFonts w:ascii="Arial" w:hAnsi="Arial" w:cs="Arial"/>
          <w:b/>
          <w:bCs/>
          <w:sz w:val="21"/>
          <w:szCs w:val="21"/>
        </w:rPr>
        <w:t>EXECUÇÃO DO OBJETO:</w:t>
      </w:r>
    </w:p>
    <w:p w14:paraId="404FC347" w14:textId="77777777" w:rsidR="00EB4302" w:rsidRPr="000709E0" w:rsidRDefault="00EB4302" w:rsidP="00EB4302">
      <w:pPr>
        <w:pStyle w:val="PargrafodaLista"/>
        <w:spacing w:after="0" w:line="276" w:lineRule="auto"/>
        <w:ind w:left="0"/>
        <w:jc w:val="both"/>
        <w:rPr>
          <w:rFonts w:ascii="Arial" w:hAnsi="Arial" w:cs="Arial"/>
          <w:sz w:val="21"/>
          <w:szCs w:val="21"/>
        </w:rPr>
      </w:pPr>
    </w:p>
    <w:p w14:paraId="1B06F3A5" w14:textId="591CD1E1" w:rsidR="00EB4302" w:rsidRPr="000709E0" w:rsidRDefault="00EB4302" w:rsidP="00EB4302">
      <w:pPr>
        <w:pStyle w:val="PargrafodaLista"/>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Os serviços objeto deste serão executados sob regime de: </w:t>
      </w:r>
      <w:r w:rsidRPr="000709E0">
        <w:rPr>
          <w:rFonts w:ascii="Arial" w:eastAsia="Arial" w:hAnsi="Arial" w:cs="Arial"/>
          <w:b/>
          <w:bCs/>
          <w:sz w:val="21"/>
          <w:szCs w:val="21"/>
        </w:rPr>
        <w:t>EMPREITADA POR PREÇO GLOBAL</w:t>
      </w:r>
      <w:r w:rsidRPr="000709E0">
        <w:rPr>
          <w:rFonts w:ascii="Arial" w:eastAsia="Arial" w:hAnsi="Arial" w:cs="Arial"/>
          <w:sz w:val="21"/>
          <w:szCs w:val="21"/>
        </w:rPr>
        <w:t>, conforme memorial descritivo, planilha orçamentária, cronograma físico financeiro e BDI, e os respectivos layouts.</w:t>
      </w:r>
    </w:p>
    <w:p w14:paraId="6D381192" w14:textId="77777777" w:rsidR="00EB4302" w:rsidRPr="000709E0" w:rsidRDefault="00EB4302" w:rsidP="00542F67">
      <w:pPr>
        <w:pStyle w:val="PargrafodaLista"/>
        <w:ind w:left="0"/>
        <w:rPr>
          <w:rFonts w:ascii="Arial" w:hAnsi="Arial" w:cs="Arial"/>
          <w:b/>
          <w:bCs/>
          <w:sz w:val="21"/>
          <w:szCs w:val="21"/>
        </w:rPr>
      </w:pPr>
    </w:p>
    <w:p w14:paraId="1A543EC3" w14:textId="77777777" w:rsidR="00542F67" w:rsidRPr="000709E0" w:rsidRDefault="00542F67" w:rsidP="00542F67">
      <w:pPr>
        <w:pStyle w:val="PargrafodaLista"/>
        <w:numPr>
          <w:ilvl w:val="0"/>
          <w:numId w:val="3"/>
        </w:numPr>
        <w:shd w:val="clear" w:color="auto" w:fill="B4C6E7" w:themeFill="accent1" w:themeFillTint="66"/>
        <w:ind w:left="0" w:firstLine="0"/>
        <w:rPr>
          <w:rFonts w:ascii="Arial" w:hAnsi="Arial" w:cs="Arial"/>
          <w:sz w:val="21"/>
          <w:szCs w:val="21"/>
        </w:rPr>
      </w:pPr>
      <w:r w:rsidRPr="000709E0">
        <w:rPr>
          <w:rFonts w:ascii="Arial" w:hAnsi="Arial" w:cs="Arial"/>
          <w:b/>
          <w:bCs/>
          <w:sz w:val="21"/>
          <w:szCs w:val="21"/>
        </w:rPr>
        <w:t>FORMA DE PAGAMENTO:</w:t>
      </w:r>
    </w:p>
    <w:p w14:paraId="2CF88486" w14:textId="77777777" w:rsidR="00542F67" w:rsidRPr="000709E0" w:rsidRDefault="00542F67" w:rsidP="00542F67">
      <w:pPr>
        <w:pStyle w:val="PargrafodaLista"/>
        <w:ind w:left="0"/>
        <w:rPr>
          <w:rFonts w:ascii="Arial" w:hAnsi="Arial" w:cs="Arial"/>
          <w:sz w:val="21"/>
          <w:szCs w:val="21"/>
        </w:rPr>
      </w:pPr>
    </w:p>
    <w:p w14:paraId="5500DFAC" w14:textId="77777777" w:rsidR="00542F67" w:rsidRPr="000709E0" w:rsidRDefault="00542F67" w:rsidP="00542F67">
      <w:pPr>
        <w:pStyle w:val="PargrafodaLista"/>
        <w:shd w:val="clear" w:color="auto" w:fill="FFFFFF" w:themeFill="background1"/>
        <w:ind w:left="0"/>
        <w:jc w:val="both"/>
        <w:rPr>
          <w:rFonts w:ascii="Arial" w:hAnsi="Arial" w:cs="Arial"/>
          <w:b/>
          <w:bCs/>
          <w:sz w:val="21"/>
          <w:szCs w:val="21"/>
        </w:rPr>
      </w:pPr>
      <w:r w:rsidRPr="000709E0">
        <w:rPr>
          <w:rFonts w:ascii="Arial" w:hAnsi="Arial" w:cs="Arial"/>
          <w:b/>
          <w:bCs/>
          <w:sz w:val="21"/>
          <w:szCs w:val="21"/>
        </w:rPr>
        <w:t>RECEBIMENTO:</w:t>
      </w:r>
    </w:p>
    <w:p w14:paraId="1D919EE8" w14:textId="77777777" w:rsidR="00542F67" w:rsidRPr="000709E0" w:rsidRDefault="00542F67" w:rsidP="00542F67">
      <w:pPr>
        <w:pStyle w:val="PargrafodaLista"/>
        <w:shd w:val="clear" w:color="auto" w:fill="FFFFFF" w:themeFill="background1"/>
        <w:ind w:left="0"/>
        <w:jc w:val="both"/>
        <w:rPr>
          <w:rFonts w:ascii="Arial" w:eastAsia="Arial" w:hAnsi="Arial" w:cs="Arial"/>
          <w:b/>
          <w:color w:val="000000"/>
          <w:sz w:val="21"/>
          <w:szCs w:val="21"/>
        </w:rPr>
      </w:pPr>
    </w:p>
    <w:p w14:paraId="7689E074" w14:textId="77777777" w:rsidR="00542F67" w:rsidRPr="000709E0" w:rsidRDefault="00542F67" w:rsidP="00542F67">
      <w:pPr>
        <w:pStyle w:val="PargrafodaLista"/>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0709E0">
        <w:rPr>
          <w:rFonts w:ascii="Arial" w:eastAsia="Arial" w:hAnsi="Arial" w:cs="Arial"/>
          <w:color w:val="FF0000"/>
          <w:sz w:val="21"/>
          <w:szCs w:val="21"/>
        </w:rPr>
        <w:t xml:space="preserve"> </w:t>
      </w:r>
      <w:r w:rsidRPr="000709E0">
        <w:rPr>
          <w:rFonts w:ascii="Arial" w:eastAsia="Arial" w:hAnsi="Arial" w:cs="Arial"/>
          <w:color w:val="000000"/>
          <w:sz w:val="21"/>
          <w:szCs w:val="21"/>
        </w:rPr>
        <w:t>e na proposta.</w:t>
      </w:r>
    </w:p>
    <w:p w14:paraId="2274A87F" w14:textId="77777777" w:rsidR="00542F67" w:rsidRPr="000709E0" w:rsidRDefault="00542F67" w:rsidP="00542F67">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070C868" w14:textId="77777777" w:rsidR="00542F67" w:rsidRPr="000709E0" w:rsidRDefault="00542F67" w:rsidP="00542F67">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0709E0">
        <w:rPr>
          <w:rFonts w:ascii="Arial" w:eastAsia="Arial" w:hAnsi="Arial" w:cs="Arial"/>
          <w:color w:val="FF0000"/>
          <w:sz w:val="21"/>
          <w:szCs w:val="21"/>
        </w:rPr>
        <w:t xml:space="preserve"> </w:t>
      </w:r>
      <w:r w:rsidRPr="000709E0">
        <w:rPr>
          <w:rFonts w:ascii="Arial" w:eastAsia="Arial" w:hAnsi="Arial" w:cs="Arial"/>
          <w:color w:val="000000"/>
          <w:sz w:val="21"/>
          <w:szCs w:val="21"/>
        </w:rPr>
        <w:t>e na proposta, devendo ser substituídos no prazo de 05 (cinco) dias, a contar da notificação da contratada, às suas custas, sem prejuízo da aplicação das penalidades.</w:t>
      </w:r>
    </w:p>
    <w:p w14:paraId="31C5276E" w14:textId="77777777" w:rsidR="00542F67" w:rsidRPr="000709E0" w:rsidRDefault="00542F67" w:rsidP="00542F67">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386854B" w14:textId="3A9AAB3D" w:rsidR="00542F67" w:rsidRPr="000709E0" w:rsidRDefault="00542F67" w:rsidP="00542F67">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 xml:space="preserve">O recebimento definitivo ocorrerá no prazo de </w:t>
      </w:r>
      <w:r w:rsidR="009C6B7F" w:rsidRPr="000709E0">
        <w:rPr>
          <w:rFonts w:ascii="Arial" w:eastAsia="Arial" w:hAnsi="Arial" w:cs="Arial"/>
          <w:color w:val="000000"/>
          <w:sz w:val="21"/>
          <w:szCs w:val="21"/>
        </w:rPr>
        <w:t>30</w:t>
      </w:r>
      <w:r w:rsidRPr="000709E0">
        <w:rPr>
          <w:rFonts w:ascii="Arial" w:eastAsia="Arial" w:hAnsi="Arial" w:cs="Arial"/>
          <w:color w:val="000000"/>
          <w:sz w:val="21"/>
          <w:szCs w:val="21"/>
        </w:rPr>
        <w:t xml:space="preserve"> (</w:t>
      </w:r>
      <w:r w:rsidR="009C6B7F" w:rsidRPr="000709E0">
        <w:rPr>
          <w:rFonts w:ascii="Arial" w:eastAsia="Arial" w:hAnsi="Arial" w:cs="Arial"/>
          <w:color w:val="000000"/>
          <w:sz w:val="21"/>
          <w:szCs w:val="21"/>
        </w:rPr>
        <w:t>trinta</w:t>
      </w:r>
      <w:r w:rsidRPr="000709E0">
        <w:rPr>
          <w:rFonts w:ascii="Arial" w:eastAsia="Arial" w:hAnsi="Arial" w:cs="Arial"/>
          <w:color w:val="000000"/>
          <w:sz w:val="21"/>
          <w:szCs w:val="21"/>
        </w:rPr>
        <w:t>) dias, a contar do recebimento da nota fiscal ou instrumento de cobrança equivalente pela Administração, após a verificação da qualidade e quantidade do material e consequente aceitação mediante termo detalhado.</w:t>
      </w:r>
    </w:p>
    <w:p w14:paraId="0AB48263" w14:textId="77777777" w:rsidR="00542F67" w:rsidRPr="000709E0" w:rsidRDefault="00542F67" w:rsidP="00542F67">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49FAD86C" w14:textId="77777777" w:rsidR="00542F67" w:rsidRPr="000709E0" w:rsidRDefault="00542F67" w:rsidP="00542F67">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374D7383" w14:textId="77777777" w:rsidR="00542F67" w:rsidRPr="000709E0" w:rsidRDefault="00542F67" w:rsidP="00542F67">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31553EFC" w14:textId="77777777" w:rsidR="00542F67" w:rsidRPr="000709E0" w:rsidRDefault="00542F67" w:rsidP="00542F67">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9" w:anchor="art143">
        <w:r w:rsidRPr="000709E0">
          <w:rPr>
            <w:rFonts w:ascii="Arial" w:eastAsia="Arial" w:hAnsi="Arial" w:cs="Arial"/>
            <w:color w:val="000080"/>
            <w:sz w:val="21"/>
            <w:szCs w:val="21"/>
            <w:u w:val="single"/>
          </w:rPr>
          <w:t>art. 143 da Lei nº 14.133, de 2021</w:t>
        </w:r>
      </w:hyperlink>
      <w:r w:rsidRPr="000709E0">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2E5E0D95" w14:textId="77777777" w:rsidR="00542F67" w:rsidRPr="000709E0" w:rsidRDefault="00542F67" w:rsidP="00542F67">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693BE445" w14:textId="77777777" w:rsidR="00542F67" w:rsidRPr="000709E0" w:rsidRDefault="00542F67" w:rsidP="00542F67">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9B10E6C" w14:textId="77777777" w:rsidR="00542F67" w:rsidRPr="000709E0" w:rsidRDefault="00542F67" w:rsidP="00542F67">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58831987" w14:textId="77777777" w:rsidR="00542F67" w:rsidRPr="000709E0" w:rsidRDefault="00542F67" w:rsidP="00542F67">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38773725" w14:textId="77777777" w:rsidR="00542F67" w:rsidRPr="000709E0" w:rsidRDefault="00542F67" w:rsidP="00542F67">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508B5DE2" w14:textId="77777777" w:rsidR="00542F67" w:rsidRPr="000709E0" w:rsidRDefault="00542F67" w:rsidP="00542F67">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r w:rsidRPr="000709E0">
        <w:rPr>
          <w:rFonts w:ascii="Arial" w:eastAsia="Arial" w:hAnsi="Arial" w:cs="Arial"/>
          <w:b/>
          <w:color w:val="000000"/>
          <w:sz w:val="21"/>
          <w:szCs w:val="21"/>
        </w:rPr>
        <w:t>LIQUIDAÇÃO:</w:t>
      </w:r>
    </w:p>
    <w:p w14:paraId="0D9D7FF8" w14:textId="77777777" w:rsidR="00542F67" w:rsidRPr="000709E0" w:rsidRDefault="00542F67" w:rsidP="00542F67">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6E4310E7" w14:textId="447E5833" w:rsidR="00542F67" w:rsidRPr="000709E0" w:rsidRDefault="00542F67" w:rsidP="00542F67">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Recebida a Nota Fiscal</w:t>
      </w:r>
      <w:r w:rsidR="009C6B7F" w:rsidRPr="000709E0">
        <w:rPr>
          <w:rFonts w:ascii="Arial" w:eastAsia="Arial" w:hAnsi="Arial" w:cs="Arial"/>
          <w:color w:val="000000"/>
          <w:sz w:val="21"/>
          <w:szCs w:val="21"/>
        </w:rPr>
        <w:t xml:space="preserve">, conforme medições devidamente atestadas, </w:t>
      </w:r>
      <w:r w:rsidRPr="000709E0">
        <w:rPr>
          <w:rFonts w:ascii="Arial" w:eastAsia="Arial" w:hAnsi="Arial" w:cs="Arial"/>
          <w:color w:val="000000"/>
          <w:sz w:val="21"/>
          <w:szCs w:val="21"/>
        </w:rPr>
        <w:t>ou documento de cobrança equivalente, correrá o prazo para fins de liquidação.</w:t>
      </w:r>
    </w:p>
    <w:p w14:paraId="1DEC5685" w14:textId="77777777" w:rsidR="00542F67" w:rsidRPr="000709E0" w:rsidRDefault="00542F67" w:rsidP="00542F67">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0EBFF5AD" w14:textId="77777777" w:rsidR="00542F67" w:rsidRPr="000709E0" w:rsidRDefault="00542F67" w:rsidP="00542F67">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5409AA7" w14:textId="77777777" w:rsidR="00542F67" w:rsidRPr="000709E0" w:rsidRDefault="00542F67" w:rsidP="00542F67">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4A79EA55" w14:textId="77777777" w:rsidR="00542F67" w:rsidRPr="000709E0" w:rsidRDefault="00542F67" w:rsidP="00542F67">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10" w:anchor="art68">
        <w:r w:rsidRPr="000709E0">
          <w:rPr>
            <w:rFonts w:ascii="Arial" w:eastAsia="Arial" w:hAnsi="Arial" w:cs="Arial"/>
            <w:color w:val="000080"/>
            <w:sz w:val="21"/>
            <w:szCs w:val="21"/>
            <w:u w:val="single"/>
          </w:rPr>
          <w:t xml:space="preserve">art. 68 da Lei nº 14.133, de 2021.  </w:t>
        </w:r>
      </w:hyperlink>
      <w:r w:rsidRPr="000709E0">
        <w:rPr>
          <w:rFonts w:ascii="Arial" w:eastAsia="Arial" w:hAnsi="Arial" w:cs="Arial"/>
          <w:color w:val="000000"/>
          <w:sz w:val="21"/>
          <w:szCs w:val="21"/>
        </w:rPr>
        <w:t xml:space="preserve"> </w:t>
      </w:r>
    </w:p>
    <w:p w14:paraId="421FADD9" w14:textId="77777777" w:rsidR="00542F67" w:rsidRPr="000709E0" w:rsidRDefault="00542F67" w:rsidP="00542F67">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545D380B" w14:textId="77777777" w:rsidR="00542F67" w:rsidRPr="000709E0" w:rsidRDefault="00542F67" w:rsidP="00542F67">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173BF283" w14:textId="77777777" w:rsidR="00542F67" w:rsidRPr="000709E0" w:rsidRDefault="00542F67" w:rsidP="00542F67">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1D3505F" w14:textId="77777777" w:rsidR="00542F67" w:rsidRPr="000709E0" w:rsidRDefault="00542F67" w:rsidP="00542F67">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2BF42F9" w14:textId="77777777" w:rsidR="00542F67" w:rsidRPr="000709E0" w:rsidRDefault="00542F67" w:rsidP="00542F67">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0E792B0B" w14:textId="77777777" w:rsidR="00542F67" w:rsidRPr="000709E0" w:rsidRDefault="00542F67" w:rsidP="00542F67">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974FDA4" w14:textId="77777777" w:rsidR="00542F67" w:rsidRPr="000709E0" w:rsidRDefault="00542F67" w:rsidP="00542F67">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83362B4" w14:textId="77777777" w:rsidR="00542F67" w:rsidRPr="000709E0" w:rsidRDefault="00542F67" w:rsidP="00542F67">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665E8355" w14:textId="77777777" w:rsidR="00542F67" w:rsidRPr="000709E0" w:rsidRDefault="00542F67" w:rsidP="00542F67">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52E13C1A" w14:textId="77777777" w:rsidR="00542F67" w:rsidRPr="000709E0" w:rsidRDefault="00542F67" w:rsidP="00542F67">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5CBA4B0" w14:textId="77777777" w:rsidR="00542F67" w:rsidRPr="000709E0" w:rsidRDefault="00542F67" w:rsidP="00542F67">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1079B55A" w14:textId="77777777" w:rsidR="00542F67" w:rsidRPr="000709E0" w:rsidRDefault="00542F67" w:rsidP="00542F67">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r w:rsidRPr="000709E0">
        <w:rPr>
          <w:rFonts w:ascii="Arial" w:eastAsia="Arial" w:hAnsi="Arial" w:cs="Arial"/>
          <w:b/>
          <w:color w:val="000000"/>
          <w:sz w:val="21"/>
          <w:szCs w:val="21"/>
        </w:rPr>
        <w:t>PRAZO DE PAGAMENTO:</w:t>
      </w:r>
    </w:p>
    <w:p w14:paraId="282F0720" w14:textId="77777777" w:rsidR="00542F67" w:rsidRPr="000709E0" w:rsidRDefault="00542F67" w:rsidP="00542F67">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2F3130C4" w14:textId="7B7B82AF" w:rsidR="00542F67" w:rsidRPr="000709E0" w:rsidRDefault="00542F67" w:rsidP="00542F67">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O pagamento será efetuado no prazo de até 30 dias contados da finalização da liquidação da despesa, conforme seção anterior.</w:t>
      </w:r>
    </w:p>
    <w:p w14:paraId="0D289663" w14:textId="77777777" w:rsidR="00542F67" w:rsidRPr="000709E0" w:rsidRDefault="00542F67" w:rsidP="00542F67">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691E1CDE" w14:textId="77777777" w:rsidR="00542F67" w:rsidRPr="000709E0" w:rsidRDefault="00542F67" w:rsidP="00542F67">
      <w:pPr>
        <w:pBdr>
          <w:top w:val="nil"/>
          <w:left w:val="nil"/>
          <w:bottom w:val="nil"/>
          <w:right w:val="nil"/>
          <w:between w:val="nil"/>
        </w:pBdr>
        <w:shd w:val="clear" w:color="auto" w:fill="FFFFFF" w:themeFill="background1"/>
        <w:spacing w:after="0" w:line="276" w:lineRule="auto"/>
        <w:jc w:val="both"/>
        <w:rPr>
          <w:rFonts w:ascii="Arial" w:eastAsia="Arial" w:hAnsi="Arial" w:cs="Arial"/>
          <w:b/>
          <w:color w:val="000000"/>
          <w:sz w:val="21"/>
          <w:szCs w:val="21"/>
        </w:rPr>
      </w:pPr>
      <w:r w:rsidRPr="000709E0">
        <w:rPr>
          <w:rFonts w:ascii="Arial" w:eastAsia="Arial" w:hAnsi="Arial" w:cs="Arial"/>
          <w:b/>
          <w:bCs/>
          <w:color w:val="000000"/>
          <w:sz w:val="21"/>
          <w:szCs w:val="21"/>
        </w:rPr>
        <w:t>FORMA DE PAGAMENTO:</w:t>
      </w:r>
    </w:p>
    <w:p w14:paraId="434666BC" w14:textId="77777777" w:rsidR="00542F67" w:rsidRPr="000709E0" w:rsidRDefault="00542F67" w:rsidP="00542F67">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7EE01E53" w14:textId="77777777" w:rsidR="00542F67" w:rsidRPr="000709E0" w:rsidRDefault="00542F67" w:rsidP="00542F67">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O pagamento será realizado por meio de ordem bancária, para crédito em banco, agência e conta corrente indicados pelo contratado.</w:t>
      </w:r>
    </w:p>
    <w:p w14:paraId="76F842CC" w14:textId="77777777" w:rsidR="00542F67" w:rsidRPr="000709E0" w:rsidRDefault="00542F67" w:rsidP="00542F67">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2D2774A3" w14:textId="77777777" w:rsidR="00542F67" w:rsidRPr="000709E0" w:rsidRDefault="00542F67" w:rsidP="00542F67">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Será considerada data do pagamento o dia em que constar como emitida a ordem bancária para pagamento.</w:t>
      </w:r>
    </w:p>
    <w:p w14:paraId="5DB253AD" w14:textId="77777777" w:rsidR="00542F67" w:rsidRPr="000709E0" w:rsidRDefault="00542F67" w:rsidP="00542F67">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D40F21C" w14:textId="77777777" w:rsidR="00542F67" w:rsidRPr="000709E0" w:rsidRDefault="00542F67" w:rsidP="00542F67">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lastRenderedPageBreak/>
        <w:t>Quando do pagamento, será efetuada a retenção tributária prevista na legislação aplicável.</w:t>
      </w:r>
    </w:p>
    <w:p w14:paraId="5F94E2FA" w14:textId="77777777" w:rsidR="00542F67" w:rsidRPr="000709E0" w:rsidRDefault="00542F67" w:rsidP="00542F67">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6DD4839C" w14:textId="77777777" w:rsidR="00542F67" w:rsidRPr="000709E0" w:rsidRDefault="00542F67" w:rsidP="00542F67">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 xml:space="preserve">O contratado regularmente optante pelo Simples Nacional, nos termos da </w:t>
      </w:r>
      <w:hyperlink r:id="rId11">
        <w:r w:rsidRPr="000709E0">
          <w:rPr>
            <w:rFonts w:ascii="Arial" w:eastAsia="Arial" w:hAnsi="Arial" w:cs="Arial"/>
            <w:color w:val="000080"/>
            <w:sz w:val="21"/>
            <w:szCs w:val="21"/>
            <w:u w:val="single"/>
          </w:rPr>
          <w:t>Lei Complementar nº 123, de 2006</w:t>
        </w:r>
      </w:hyperlink>
      <w:r w:rsidRPr="000709E0">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CC9DC01" w14:textId="77777777" w:rsidR="00542F67" w:rsidRPr="000709E0" w:rsidRDefault="00542F67" w:rsidP="00542F67">
      <w:pPr>
        <w:pStyle w:val="PargrafodaLista"/>
        <w:ind w:left="0"/>
        <w:rPr>
          <w:rFonts w:ascii="Arial" w:hAnsi="Arial" w:cs="Arial"/>
          <w:b/>
          <w:bCs/>
          <w:sz w:val="21"/>
          <w:szCs w:val="21"/>
        </w:rPr>
      </w:pPr>
    </w:p>
    <w:p w14:paraId="3709CE3B" w14:textId="77777777" w:rsidR="00542F67" w:rsidRPr="000709E0" w:rsidRDefault="00542F67" w:rsidP="00542F67">
      <w:pPr>
        <w:pStyle w:val="PargrafodaLista"/>
        <w:numPr>
          <w:ilvl w:val="0"/>
          <w:numId w:val="3"/>
        </w:numPr>
        <w:shd w:val="clear" w:color="auto" w:fill="B4C6E7" w:themeFill="accent1" w:themeFillTint="66"/>
        <w:ind w:left="0" w:firstLine="0"/>
        <w:rPr>
          <w:rFonts w:ascii="Arial" w:hAnsi="Arial" w:cs="Arial"/>
          <w:sz w:val="21"/>
          <w:szCs w:val="21"/>
        </w:rPr>
      </w:pPr>
      <w:r w:rsidRPr="000709E0">
        <w:rPr>
          <w:rFonts w:ascii="Arial" w:hAnsi="Arial" w:cs="Arial"/>
          <w:b/>
          <w:bCs/>
          <w:sz w:val="21"/>
          <w:szCs w:val="21"/>
        </w:rPr>
        <w:t>CRITERIO DE JULGAMENTO:</w:t>
      </w:r>
    </w:p>
    <w:p w14:paraId="0E398C4C" w14:textId="77777777" w:rsidR="00542F67" w:rsidRPr="000709E0" w:rsidRDefault="00542F67" w:rsidP="00542F67">
      <w:pPr>
        <w:pStyle w:val="PargrafodaLista"/>
        <w:ind w:left="0"/>
        <w:rPr>
          <w:rFonts w:ascii="Arial" w:hAnsi="Arial" w:cs="Arial"/>
          <w:b/>
          <w:bCs/>
          <w:sz w:val="21"/>
          <w:szCs w:val="21"/>
        </w:rPr>
      </w:pPr>
    </w:p>
    <w:p w14:paraId="50C7F170" w14:textId="3190995F" w:rsidR="00542F67" w:rsidRPr="000709E0" w:rsidRDefault="00542F67" w:rsidP="00542F67">
      <w:pPr>
        <w:pStyle w:val="PargrafodaLista"/>
        <w:numPr>
          <w:ilvl w:val="1"/>
          <w:numId w:val="3"/>
        </w:numPr>
        <w:ind w:left="0" w:firstLine="0"/>
        <w:jc w:val="both"/>
        <w:rPr>
          <w:rFonts w:ascii="Arial" w:hAnsi="Arial" w:cs="Arial"/>
          <w:sz w:val="21"/>
          <w:szCs w:val="21"/>
        </w:rPr>
      </w:pPr>
      <w:r w:rsidRPr="000709E0">
        <w:rPr>
          <w:rFonts w:ascii="Arial" w:hAnsi="Arial" w:cs="Arial"/>
          <w:sz w:val="21"/>
          <w:szCs w:val="21"/>
        </w:rPr>
        <w:t xml:space="preserve">Será vencedora a empresa que apresentar o </w:t>
      </w:r>
      <w:r w:rsidRPr="000709E0">
        <w:rPr>
          <w:rFonts w:ascii="Arial" w:hAnsi="Arial" w:cs="Arial"/>
          <w:b/>
          <w:bCs/>
          <w:sz w:val="21"/>
          <w:szCs w:val="21"/>
        </w:rPr>
        <w:t xml:space="preserve">MENOR PREÇO </w:t>
      </w:r>
      <w:r w:rsidR="009C6B7F" w:rsidRPr="000709E0">
        <w:rPr>
          <w:rFonts w:ascii="Arial" w:hAnsi="Arial" w:cs="Arial"/>
          <w:b/>
          <w:bCs/>
          <w:sz w:val="21"/>
          <w:szCs w:val="21"/>
        </w:rPr>
        <w:t>GLOBAL</w:t>
      </w:r>
      <w:r w:rsidRPr="000709E0">
        <w:rPr>
          <w:rFonts w:ascii="Arial" w:hAnsi="Arial" w:cs="Arial"/>
          <w:sz w:val="21"/>
          <w:szCs w:val="21"/>
        </w:rPr>
        <w:t>, e atender a todas as exigências de habilitação.</w:t>
      </w:r>
    </w:p>
    <w:p w14:paraId="1326686F" w14:textId="77777777" w:rsidR="00542F67" w:rsidRPr="000709E0" w:rsidRDefault="00542F67" w:rsidP="00542F67">
      <w:pPr>
        <w:pStyle w:val="PargrafodaLista"/>
        <w:ind w:left="0"/>
        <w:rPr>
          <w:rFonts w:ascii="Arial" w:hAnsi="Arial" w:cs="Arial"/>
          <w:sz w:val="21"/>
          <w:szCs w:val="21"/>
        </w:rPr>
      </w:pPr>
    </w:p>
    <w:p w14:paraId="438121FF" w14:textId="77777777" w:rsidR="00542F67" w:rsidRPr="000709E0" w:rsidRDefault="00542F67" w:rsidP="00542F67">
      <w:pPr>
        <w:pStyle w:val="PargrafodaLista"/>
        <w:numPr>
          <w:ilvl w:val="0"/>
          <w:numId w:val="3"/>
        </w:numPr>
        <w:shd w:val="clear" w:color="auto" w:fill="B4C6E7" w:themeFill="accent1" w:themeFillTint="66"/>
        <w:ind w:left="0" w:firstLine="0"/>
        <w:rPr>
          <w:rFonts w:ascii="Arial" w:hAnsi="Arial" w:cs="Arial"/>
          <w:b/>
          <w:bCs/>
          <w:sz w:val="21"/>
          <w:szCs w:val="21"/>
        </w:rPr>
      </w:pPr>
      <w:r w:rsidRPr="000709E0">
        <w:rPr>
          <w:rFonts w:ascii="Arial" w:hAnsi="Arial" w:cs="Arial"/>
          <w:b/>
          <w:bCs/>
          <w:sz w:val="21"/>
          <w:szCs w:val="21"/>
        </w:rPr>
        <w:t>FORMA E CRITÉRIO DE SELEÇÃO DO PRESTADOR:</w:t>
      </w:r>
    </w:p>
    <w:p w14:paraId="4C020BE7" w14:textId="77777777" w:rsidR="00542F67" w:rsidRPr="000709E0" w:rsidRDefault="00542F67" w:rsidP="00542F67">
      <w:pPr>
        <w:pStyle w:val="PargrafodaLista"/>
        <w:ind w:left="0"/>
        <w:jc w:val="both"/>
        <w:rPr>
          <w:rFonts w:ascii="Arial" w:hAnsi="Arial" w:cs="Arial"/>
          <w:sz w:val="21"/>
          <w:szCs w:val="21"/>
        </w:rPr>
      </w:pPr>
    </w:p>
    <w:p w14:paraId="058F75B6" w14:textId="5463BCD8" w:rsidR="00542F67" w:rsidRPr="000709E0" w:rsidRDefault="00542F67" w:rsidP="00542F67">
      <w:pPr>
        <w:pStyle w:val="PargrafodaLista"/>
        <w:numPr>
          <w:ilvl w:val="1"/>
          <w:numId w:val="3"/>
        </w:numPr>
        <w:ind w:left="0" w:firstLine="0"/>
        <w:jc w:val="both"/>
        <w:rPr>
          <w:rFonts w:ascii="Arial" w:hAnsi="Arial" w:cs="Arial"/>
          <w:sz w:val="21"/>
          <w:szCs w:val="21"/>
        </w:rPr>
      </w:pPr>
      <w:r w:rsidRPr="000709E0">
        <w:rPr>
          <w:rFonts w:ascii="Arial" w:hAnsi="Arial" w:cs="Arial"/>
          <w:sz w:val="21"/>
          <w:szCs w:val="21"/>
        </w:rPr>
        <w:t>A seleção será baseada nos requisitos previstos neste termo de referência, atrelado a proposta mais vantajosa apresentada pela empresa, em conjunto com o atendimento aos requisitos de habilitação jurídica</w:t>
      </w:r>
      <w:r w:rsidR="009C6B7F" w:rsidRPr="000709E0">
        <w:rPr>
          <w:rFonts w:ascii="Arial" w:hAnsi="Arial" w:cs="Arial"/>
          <w:sz w:val="21"/>
          <w:szCs w:val="21"/>
        </w:rPr>
        <w:t>, financeira e técnica</w:t>
      </w:r>
      <w:r w:rsidRPr="000709E0">
        <w:rPr>
          <w:rFonts w:ascii="Arial" w:hAnsi="Arial" w:cs="Arial"/>
          <w:sz w:val="21"/>
          <w:szCs w:val="21"/>
        </w:rPr>
        <w:t>.</w:t>
      </w:r>
    </w:p>
    <w:p w14:paraId="6BA383F5" w14:textId="77777777" w:rsidR="00542F67" w:rsidRPr="000709E0" w:rsidRDefault="00542F67" w:rsidP="00542F67">
      <w:pPr>
        <w:pStyle w:val="PargrafodaLista"/>
        <w:ind w:left="0"/>
        <w:rPr>
          <w:rFonts w:ascii="Arial" w:hAnsi="Arial" w:cs="Arial"/>
          <w:sz w:val="21"/>
          <w:szCs w:val="21"/>
        </w:rPr>
      </w:pPr>
    </w:p>
    <w:p w14:paraId="7B0A3AB9" w14:textId="77777777" w:rsidR="00542F67" w:rsidRPr="000709E0" w:rsidRDefault="00542F67" w:rsidP="00542F67">
      <w:pPr>
        <w:pStyle w:val="PargrafodaLista"/>
        <w:numPr>
          <w:ilvl w:val="0"/>
          <w:numId w:val="3"/>
        </w:numPr>
        <w:shd w:val="clear" w:color="auto" w:fill="B4C6E7" w:themeFill="accent1" w:themeFillTint="66"/>
        <w:ind w:left="0" w:firstLine="0"/>
        <w:rPr>
          <w:rFonts w:ascii="Arial" w:hAnsi="Arial" w:cs="Arial"/>
          <w:b/>
          <w:bCs/>
          <w:sz w:val="21"/>
          <w:szCs w:val="21"/>
        </w:rPr>
      </w:pPr>
      <w:r w:rsidRPr="000709E0">
        <w:rPr>
          <w:rFonts w:ascii="Arial" w:hAnsi="Arial" w:cs="Arial"/>
          <w:b/>
          <w:bCs/>
          <w:sz w:val="21"/>
          <w:szCs w:val="21"/>
        </w:rPr>
        <w:t>REQUISITOS DE CONTRATAÇÃO:</w:t>
      </w:r>
    </w:p>
    <w:p w14:paraId="527BBAA0" w14:textId="77777777" w:rsidR="00542F67" w:rsidRPr="000709E0" w:rsidRDefault="00542F67" w:rsidP="00542F67">
      <w:pPr>
        <w:pStyle w:val="PargrafodaLista"/>
        <w:ind w:left="0"/>
        <w:jc w:val="both"/>
        <w:rPr>
          <w:rFonts w:ascii="Arial" w:hAnsi="Arial" w:cs="Arial"/>
          <w:sz w:val="21"/>
          <w:szCs w:val="21"/>
        </w:rPr>
      </w:pPr>
    </w:p>
    <w:p w14:paraId="6FB369DC" w14:textId="77777777" w:rsidR="00542F67" w:rsidRPr="000709E0" w:rsidRDefault="00542F67" w:rsidP="00542F67">
      <w:pPr>
        <w:pStyle w:val="PargrafodaLista"/>
        <w:numPr>
          <w:ilvl w:val="1"/>
          <w:numId w:val="3"/>
        </w:numPr>
        <w:ind w:left="0" w:firstLine="0"/>
        <w:jc w:val="both"/>
        <w:rPr>
          <w:rFonts w:ascii="Arial" w:hAnsi="Arial" w:cs="Arial"/>
          <w:sz w:val="21"/>
          <w:szCs w:val="21"/>
        </w:rPr>
      </w:pPr>
      <w:r w:rsidRPr="000709E0">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50F0FFAD" w14:textId="77777777" w:rsidR="00542F67" w:rsidRPr="000709E0" w:rsidRDefault="00542F67" w:rsidP="00542F67">
      <w:pPr>
        <w:pStyle w:val="PargrafodaLista"/>
        <w:ind w:left="0"/>
        <w:jc w:val="both"/>
        <w:rPr>
          <w:rFonts w:ascii="Arial" w:hAnsi="Arial" w:cs="Arial"/>
          <w:sz w:val="21"/>
          <w:szCs w:val="21"/>
        </w:rPr>
      </w:pPr>
    </w:p>
    <w:p w14:paraId="488D7946" w14:textId="0F749789" w:rsidR="00542F67" w:rsidRPr="000709E0" w:rsidRDefault="00542F67" w:rsidP="00542F67">
      <w:pPr>
        <w:pStyle w:val="PargrafodaLista"/>
        <w:numPr>
          <w:ilvl w:val="1"/>
          <w:numId w:val="3"/>
        </w:numPr>
        <w:ind w:left="0" w:firstLine="0"/>
        <w:jc w:val="both"/>
        <w:rPr>
          <w:rFonts w:ascii="Arial" w:hAnsi="Arial" w:cs="Arial"/>
          <w:sz w:val="21"/>
          <w:szCs w:val="21"/>
        </w:rPr>
      </w:pPr>
      <w:r w:rsidRPr="000709E0">
        <w:rPr>
          <w:rFonts w:ascii="Arial" w:hAnsi="Arial" w:cs="Arial"/>
          <w:sz w:val="21"/>
          <w:szCs w:val="21"/>
        </w:rPr>
        <w:t>É exigido, conforme artigo 62 da Lei Federal 14.133/2021, documentos referentes a habilitação jurídica (premissa do artigo 66), habilitação fiscal,</w:t>
      </w:r>
      <w:r w:rsidR="00655452" w:rsidRPr="000709E0">
        <w:rPr>
          <w:rFonts w:ascii="Arial" w:hAnsi="Arial" w:cs="Arial"/>
          <w:sz w:val="21"/>
          <w:szCs w:val="21"/>
        </w:rPr>
        <w:t xml:space="preserve"> habilitação qualificação técnica (art. 67),</w:t>
      </w:r>
      <w:r w:rsidRPr="000709E0">
        <w:rPr>
          <w:rFonts w:ascii="Arial" w:hAnsi="Arial" w:cs="Arial"/>
          <w:sz w:val="21"/>
          <w:szCs w:val="21"/>
        </w:rPr>
        <w:t xml:space="preserve"> social e trabalhista (artigo 68)</w:t>
      </w:r>
      <w:r w:rsidR="00655452" w:rsidRPr="000709E0">
        <w:rPr>
          <w:rFonts w:ascii="Arial" w:hAnsi="Arial" w:cs="Arial"/>
          <w:sz w:val="21"/>
          <w:szCs w:val="21"/>
        </w:rPr>
        <w:t xml:space="preserve"> e habilitação qualificação econômica e financeira (art. 69)</w:t>
      </w:r>
      <w:r w:rsidRPr="000709E0">
        <w:rPr>
          <w:rFonts w:ascii="Arial" w:hAnsi="Arial" w:cs="Arial"/>
          <w:sz w:val="21"/>
          <w:szCs w:val="21"/>
        </w:rPr>
        <w:t>, todos da legislação (Lei Federal 14.133/2021).</w:t>
      </w:r>
    </w:p>
    <w:p w14:paraId="76723BB5" w14:textId="77777777" w:rsidR="00542F67" w:rsidRPr="000709E0" w:rsidRDefault="00542F67" w:rsidP="00542F67">
      <w:pPr>
        <w:pStyle w:val="PargrafodaLista"/>
        <w:rPr>
          <w:rFonts w:ascii="Arial" w:hAnsi="Arial" w:cs="Arial"/>
          <w:sz w:val="21"/>
          <w:szCs w:val="21"/>
        </w:rPr>
      </w:pPr>
    </w:p>
    <w:p w14:paraId="17698152" w14:textId="77777777" w:rsidR="00542F67" w:rsidRPr="000709E0" w:rsidRDefault="00542F67" w:rsidP="00542F67">
      <w:pPr>
        <w:pStyle w:val="PargrafodaLista"/>
        <w:numPr>
          <w:ilvl w:val="1"/>
          <w:numId w:val="3"/>
        </w:numPr>
        <w:ind w:left="0" w:firstLine="0"/>
        <w:jc w:val="both"/>
        <w:rPr>
          <w:rFonts w:ascii="Arial" w:hAnsi="Arial" w:cs="Arial"/>
          <w:sz w:val="21"/>
          <w:szCs w:val="21"/>
        </w:rPr>
      </w:pPr>
      <w:r w:rsidRPr="000709E0">
        <w:rPr>
          <w:rFonts w:ascii="Arial" w:hAnsi="Arial" w:cs="Arial"/>
          <w:sz w:val="21"/>
          <w:szCs w:val="21"/>
        </w:rPr>
        <w:t>Sendo assim, os documentos exigidos serão:</w:t>
      </w:r>
    </w:p>
    <w:p w14:paraId="13F45B5A" w14:textId="77777777" w:rsidR="0034075F" w:rsidRPr="000709E0" w:rsidRDefault="0034075F" w:rsidP="0034075F">
      <w:pPr>
        <w:pStyle w:val="PargrafodaLista"/>
        <w:rPr>
          <w:rFonts w:ascii="Arial" w:hAnsi="Arial" w:cs="Arial"/>
          <w:sz w:val="21"/>
          <w:szCs w:val="21"/>
        </w:rPr>
      </w:pPr>
    </w:p>
    <w:p w14:paraId="13A0942A" w14:textId="77777777" w:rsidR="0034075F" w:rsidRPr="000709E0" w:rsidRDefault="0034075F" w:rsidP="0034075F">
      <w:pPr>
        <w:pStyle w:val="PargrafodaLista"/>
        <w:jc w:val="both"/>
        <w:rPr>
          <w:rFonts w:ascii="Arial" w:hAnsi="Arial" w:cs="Arial"/>
          <w:sz w:val="21"/>
          <w:szCs w:val="21"/>
        </w:rPr>
      </w:pPr>
      <w:bookmarkStart w:id="4" w:name="_Hlk219383814"/>
    </w:p>
    <w:p w14:paraId="1260C283" w14:textId="77777777" w:rsidR="0034075F" w:rsidRPr="000709E0" w:rsidRDefault="0034075F" w:rsidP="0034075F">
      <w:pPr>
        <w:pStyle w:val="PargrafodaLista"/>
        <w:widowControl w:val="0"/>
        <w:numPr>
          <w:ilvl w:val="2"/>
          <w:numId w:val="3"/>
        </w:numPr>
        <w:autoSpaceDE w:val="0"/>
        <w:autoSpaceDN w:val="0"/>
        <w:spacing w:after="0" w:line="240" w:lineRule="auto"/>
        <w:ind w:left="0" w:right="152" w:firstLine="0"/>
        <w:contextualSpacing w:val="0"/>
        <w:jc w:val="both"/>
        <w:rPr>
          <w:rFonts w:ascii="Arial" w:hAnsi="Arial" w:cs="Arial"/>
          <w:sz w:val="21"/>
          <w:szCs w:val="21"/>
        </w:rPr>
      </w:pPr>
      <w:r w:rsidRPr="000709E0">
        <w:rPr>
          <w:rFonts w:ascii="Arial" w:hAnsi="Arial" w:cs="Arial"/>
          <w:sz w:val="21"/>
          <w:szCs w:val="21"/>
        </w:rPr>
        <w:t xml:space="preserve">Deverá ser juntado no momento da apresentação da proposta, nos termos do artigo 58, da Lei nº 14.133/21, a comprovação do recolhimento de quantia a título de garantia de proposta, como requisito de </w:t>
      </w:r>
      <w:proofErr w:type="spellStart"/>
      <w:r w:rsidRPr="000709E0">
        <w:rPr>
          <w:rFonts w:ascii="Arial" w:hAnsi="Arial" w:cs="Arial"/>
          <w:sz w:val="21"/>
          <w:szCs w:val="21"/>
        </w:rPr>
        <w:t>Pré</w:t>
      </w:r>
      <w:proofErr w:type="spellEnd"/>
      <w:r w:rsidRPr="000709E0">
        <w:rPr>
          <w:rFonts w:ascii="Arial" w:hAnsi="Arial" w:cs="Arial"/>
          <w:sz w:val="21"/>
          <w:szCs w:val="21"/>
        </w:rPr>
        <w:t xml:space="preserve"> – habilitação.</w:t>
      </w:r>
    </w:p>
    <w:p w14:paraId="2512D85C" w14:textId="77777777" w:rsidR="0034075F" w:rsidRPr="000709E0" w:rsidRDefault="0034075F" w:rsidP="0034075F">
      <w:pPr>
        <w:pStyle w:val="PargrafodaLista"/>
        <w:widowControl w:val="0"/>
        <w:numPr>
          <w:ilvl w:val="2"/>
          <w:numId w:val="3"/>
        </w:numPr>
        <w:autoSpaceDE w:val="0"/>
        <w:autoSpaceDN w:val="0"/>
        <w:spacing w:after="0" w:line="240" w:lineRule="auto"/>
        <w:ind w:left="0" w:right="152" w:firstLine="0"/>
        <w:contextualSpacing w:val="0"/>
        <w:jc w:val="both"/>
        <w:rPr>
          <w:rFonts w:ascii="Arial" w:hAnsi="Arial" w:cs="Arial"/>
          <w:sz w:val="21"/>
          <w:szCs w:val="21"/>
        </w:rPr>
      </w:pPr>
      <w:r w:rsidRPr="000709E0">
        <w:rPr>
          <w:rFonts w:ascii="Arial" w:hAnsi="Arial" w:cs="Arial"/>
          <w:sz w:val="21"/>
          <w:szCs w:val="21"/>
        </w:rPr>
        <w:t>A garantia da proposta será no valor de 1% (um por cento) do valor orçado pela administração.</w:t>
      </w:r>
    </w:p>
    <w:p w14:paraId="5F0300CF" w14:textId="77777777" w:rsidR="0034075F" w:rsidRPr="000709E0" w:rsidRDefault="0034075F" w:rsidP="0034075F">
      <w:pPr>
        <w:pStyle w:val="PargrafodaLista"/>
        <w:widowControl w:val="0"/>
        <w:numPr>
          <w:ilvl w:val="2"/>
          <w:numId w:val="3"/>
        </w:numPr>
        <w:autoSpaceDE w:val="0"/>
        <w:autoSpaceDN w:val="0"/>
        <w:spacing w:after="0" w:line="240" w:lineRule="auto"/>
        <w:ind w:left="0" w:right="152" w:firstLine="0"/>
        <w:contextualSpacing w:val="0"/>
        <w:jc w:val="both"/>
        <w:rPr>
          <w:rFonts w:ascii="Arial" w:hAnsi="Arial" w:cs="Arial"/>
          <w:sz w:val="21"/>
          <w:szCs w:val="21"/>
        </w:rPr>
      </w:pPr>
      <w:r w:rsidRPr="000709E0">
        <w:rPr>
          <w:rFonts w:ascii="Arial" w:hAnsi="Arial" w:cs="Arial"/>
          <w:sz w:val="21"/>
          <w:szCs w:val="21"/>
        </w:rPr>
        <w:t>A garantia da proposta será devolvida aos licitantes no prazo de 10 (dez) dias úteis, contado da assinatura do contrato ou da data em que for declarada fracassada a licitação, se for o caso.</w:t>
      </w:r>
    </w:p>
    <w:p w14:paraId="1142F8AB" w14:textId="77777777" w:rsidR="0034075F" w:rsidRPr="000709E0" w:rsidRDefault="0034075F" w:rsidP="0034075F">
      <w:pPr>
        <w:pStyle w:val="PargrafodaLista"/>
        <w:widowControl w:val="0"/>
        <w:numPr>
          <w:ilvl w:val="2"/>
          <w:numId w:val="3"/>
        </w:numPr>
        <w:autoSpaceDE w:val="0"/>
        <w:autoSpaceDN w:val="0"/>
        <w:spacing w:after="0" w:line="240" w:lineRule="auto"/>
        <w:ind w:left="0" w:right="152" w:firstLine="0"/>
        <w:contextualSpacing w:val="0"/>
        <w:jc w:val="both"/>
        <w:rPr>
          <w:rFonts w:ascii="Arial" w:hAnsi="Arial" w:cs="Arial"/>
          <w:sz w:val="21"/>
          <w:szCs w:val="21"/>
        </w:rPr>
      </w:pPr>
      <w:r w:rsidRPr="000709E0">
        <w:rPr>
          <w:rFonts w:ascii="Arial" w:hAnsi="Arial" w:cs="Arial"/>
          <w:sz w:val="21"/>
          <w:szCs w:val="21"/>
        </w:rPr>
        <w:t>Se recusando o licitante vencedor em assinar o contrato ou não apresentar os documentos necessários para a contratação, implicará na execução do valor integral da garantia de proposta.</w:t>
      </w:r>
    </w:p>
    <w:p w14:paraId="217B583A" w14:textId="514A6813" w:rsidR="0034075F" w:rsidRPr="000709E0" w:rsidRDefault="0034075F" w:rsidP="0034075F">
      <w:pPr>
        <w:pStyle w:val="PargrafodaLista"/>
        <w:ind w:left="0"/>
        <w:jc w:val="both"/>
        <w:rPr>
          <w:rFonts w:ascii="Arial" w:hAnsi="Arial" w:cs="Arial"/>
          <w:sz w:val="21"/>
          <w:szCs w:val="21"/>
        </w:rPr>
      </w:pPr>
      <w:r w:rsidRPr="000709E0">
        <w:rPr>
          <w:rFonts w:ascii="Arial" w:hAnsi="Arial" w:cs="Arial"/>
          <w:sz w:val="21"/>
          <w:szCs w:val="21"/>
        </w:rPr>
        <w:t>A garantia da proposta poderá ser prestada nas modalidades que trata o § 1º do artigo 96 da Lei nº 14.133/21.</w:t>
      </w:r>
    </w:p>
    <w:bookmarkEnd w:id="4"/>
    <w:p w14:paraId="4592F64A" w14:textId="77777777" w:rsidR="00542F67" w:rsidRPr="000709E0" w:rsidRDefault="00542F67" w:rsidP="00542F67">
      <w:pPr>
        <w:pStyle w:val="PargrafodaLista"/>
        <w:rPr>
          <w:rFonts w:ascii="Arial" w:hAnsi="Arial" w:cs="Arial"/>
          <w:sz w:val="21"/>
          <w:szCs w:val="21"/>
        </w:rPr>
      </w:pPr>
    </w:p>
    <w:p w14:paraId="44031A52" w14:textId="7A0AEFE2" w:rsidR="00CA27A1" w:rsidRPr="000709E0" w:rsidRDefault="00CA27A1" w:rsidP="00CA27A1">
      <w:pPr>
        <w:pStyle w:val="PargrafodaLista"/>
        <w:numPr>
          <w:ilvl w:val="1"/>
          <w:numId w:val="3"/>
        </w:numPr>
        <w:pBdr>
          <w:top w:val="nil"/>
          <w:left w:val="nil"/>
          <w:bottom w:val="nil"/>
          <w:right w:val="nil"/>
          <w:between w:val="nil"/>
        </w:pBdr>
        <w:spacing w:after="0" w:line="276" w:lineRule="auto"/>
        <w:jc w:val="both"/>
        <w:rPr>
          <w:rFonts w:ascii="Arial" w:eastAsia="Arial" w:hAnsi="Arial" w:cs="Arial"/>
          <w:sz w:val="21"/>
          <w:szCs w:val="21"/>
        </w:rPr>
      </w:pPr>
      <w:r w:rsidRPr="000709E0">
        <w:rPr>
          <w:rFonts w:ascii="Arial" w:eastAsia="Arial" w:hAnsi="Arial" w:cs="Arial"/>
          <w:b/>
          <w:sz w:val="21"/>
          <w:szCs w:val="21"/>
          <w:shd w:val="clear" w:color="auto" w:fill="B4C6E7" w:themeFill="accent1" w:themeFillTint="66"/>
        </w:rPr>
        <w:t>HABILITAÇÃO JURÍDICA</w:t>
      </w:r>
      <w:r w:rsidRPr="000709E0">
        <w:rPr>
          <w:rFonts w:ascii="Arial" w:eastAsia="Arial" w:hAnsi="Arial" w:cs="Arial"/>
          <w:b/>
          <w:sz w:val="21"/>
          <w:szCs w:val="21"/>
        </w:rPr>
        <w:t xml:space="preserve">: </w:t>
      </w:r>
    </w:p>
    <w:p w14:paraId="46159614" w14:textId="77777777" w:rsidR="00CA27A1" w:rsidRPr="000709E0" w:rsidRDefault="00CA27A1" w:rsidP="00CA27A1">
      <w:pPr>
        <w:pBdr>
          <w:top w:val="nil"/>
          <w:left w:val="nil"/>
          <w:bottom w:val="nil"/>
          <w:right w:val="nil"/>
          <w:between w:val="nil"/>
        </w:pBdr>
        <w:spacing w:after="0" w:line="276" w:lineRule="auto"/>
        <w:ind w:left="720"/>
        <w:jc w:val="both"/>
        <w:rPr>
          <w:rFonts w:ascii="Arial" w:eastAsia="Arial" w:hAnsi="Arial" w:cs="Arial"/>
          <w:sz w:val="21"/>
          <w:szCs w:val="21"/>
        </w:rPr>
      </w:pPr>
    </w:p>
    <w:p w14:paraId="452B5262" w14:textId="77777777" w:rsidR="00CA27A1" w:rsidRPr="000709E0" w:rsidRDefault="00CA27A1" w:rsidP="00CA27A1">
      <w:pPr>
        <w:numPr>
          <w:ilvl w:val="2"/>
          <w:numId w:val="3"/>
        </w:numPr>
        <w:tabs>
          <w:tab w:val="left" w:pos="0"/>
        </w:tabs>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lastRenderedPageBreak/>
        <w:t>no caso de empresário individual, inscrição no Registro Público de Empresas Mercantis, a cargo da Junta Comercial da respectiva sede;</w:t>
      </w:r>
    </w:p>
    <w:p w14:paraId="2A0460A1" w14:textId="77777777" w:rsidR="00CA27A1" w:rsidRPr="000709E0" w:rsidRDefault="00CA27A1" w:rsidP="00CA27A1">
      <w:pPr>
        <w:numPr>
          <w:ilvl w:val="2"/>
          <w:numId w:val="3"/>
        </w:numPr>
        <w:tabs>
          <w:tab w:val="left" w:pos="0"/>
        </w:tabs>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No caso de sociedade empresária ou Sociedade Limitada Unipessoal (SLU): ato constitutivo, estatuto ou contrato social em vigor, devidamente registrado na Junta Comercial da respectiva sede, acompanhado de documento comprobatório de seus administradores;</w:t>
      </w:r>
    </w:p>
    <w:p w14:paraId="04FBD0F7" w14:textId="77777777" w:rsidR="00CA27A1" w:rsidRPr="000709E0" w:rsidRDefault="00CA27A1" w:rsidP="00CA27A1">
      <w:pPr>
        <w:numPr>
          <w:ilvl w:val="2"/>
          <w:numId w:val="3"/>
        </w:numPr>
        <w:tabs>
          <w:tab w:val="left" w:pos="709"/>
        </w:tabs>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Inscrição no Registro Público de Empresas Mercantis onde opera, com averbação no Registro onde tem sede a matriz, no caso de ser o participante sucursal, filial ou agência;</w:t>
      </w:r>
    </w:p>
    <w:p w14:paraId="4B8C4A5A" w14:textId="77777777" w:rsidR="00CA27A1" w:rsidRPr="000709E0" w:rsidRDefault="00CA27A1" w:rsidP="00CA27A1">
      <w:pPr>
        <w:numPr>
          <w:ilvl w:val="2"/>
          <w:numId w:val="3"/>
        </w:numPr>
        <w:tabs>
          <w:tab w:val="left" w:pos="709"/>
        </w:tabs>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No caso de sociedade simples: inscrição do ato constitutivo no Registro Civil das Pessoas Jurídicas do local de sua sede, acompanhada de prova da indicação dos seus administradores;</w:t>
      </w:r>
    </w:p>
    <w:p w14:paraId="600D487E" w14:textId="77777777" w:rsidR="00CA27A1" w:rsidRPr="000709E0" w:rsidRDefault="00CA27A1" w:rsidP="00CA27A1">
      <w:pPr>
        <w:numPr>
          <w:ilvl w:val="2"/>
          <w:numId w:val="3"/>
        </w:numPr>
        <w:tabs>
          <w:tab w:val="left" w:pos="709"/>
        </w:tabs>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Decreto de autorização, em se tratando de sociedade empresária estrangeira em funcionamento no País;</w:t>
      </w:r>
    </w:p>
    <w:p w14:paraId="78A2F5E4" w14:textId="77777777" w:rsidR="00CA27A1" w:rsidRPr="000709E0" w:rsidRDefault="00CA27A1" w:rsidP="00CA27A1">
      <w:pPr>
        <w:numPr>
          <w:ilvl w:val="2"/>
          <w:numId w:val="3"/>
        </w:numPr>
        <w:tabs>
          <w:tab w:val="left" w:pos="709"/>
        </w:tabs>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No caso de exercício de atividade não listadas nos itens acima: ato de registro ou autorização para funcionamento expedido pelo órgão competente, nos termos da legislação pertinente.</w:t>
      </w:r>
    </w:p>
    <w:p w14:paraId="1EC03027" w14:textId="77777777" w:rsidR="00CA27A1" w:rsidRPr="000709E0" w:rsidRDefault="00CA27A1" w:rsidP="00CA27A1">
      <w:pPr>
        <w:numPr>
          <w:ilvl w:val="2"/>
          <w:numId w:val="3"/>
        </w:numPr>
        <w:tabs>
          <w:tab w:val="left" w:pos="709"/>
        </w:tabs>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E04199D" w14:textId="77777777" w:rsidR="00CA27A1" w:rsidRPr="000709E0" w:rsidRDefault="00CA27A1" w:rsidP="00CA27A1">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Os documentos acima deverão estar acompanhados de todas as alterações ou da consolidação respectiva.</w:t>
      </w:r>
    </w:p>
    <w:p w14:paraId="0E5786E3" w14:textId="77777777" w:rsidR="00CA27A1" w:rsidRPr="000709E0" w:rsidRDefault="00CA27A1" w:rsidP="00CA27A1">
      <w:pPr>
        <w:pBdr>
          <w:top w:val="nil"/>
          <w:left w:val="nil"/>
          <w:bottom w:val="nil"/>
          <w:right w:val="nil"/>
          <w:between w:val="nil"/>
        </w:pBdr>
        <w:spacing w:after="0" w:line="276" w:lineRule="auto"/>
        <w:ind w:left="1134"/>
        <w:jc w:val="both"/>
        <w:rPr>
          <w:rFonts w:ascii="Arial" w:eastAsia="Arial" w:hAnsi="Arial" w:cs="Arial"/>
          <w:sz w:val="21"/>
          <w:szCs w:val="21"/>
        </w:rPr>
      </w:pPr>
    </w:p>
    <w:p w14:paraId="4EDE66B0" w14:textId="77777777" w:rsidR="00CA27A1" w:rsidRPr="000709E0" w:rsidRDefault="00CA27A1" w:rsidP="00CA27A1">
      <w:pPr>
        <w:numPr>
          <w:ilvl w:val="1"/>
          <w:numId w:val="3"/>
        </w:numPr>
        <w:pBdr>
          <w:top w:val="nil"/>
          <w:left w:val="nil"/>
          <w:bottom w:val="nil"/>
          <w:right w:val="nil"/>
          <w:between w:val="nil"/>
        </w:pBdr>
        <w:spacing w:after="0" w:line="276" w:lineRule="auto"/>
        <w:jc w:val="both"/>
        <w:rPr>
          <w:rFonts w:ascii="Arial" w:eastAsia="Arial" w:hAnsi="Arial" w:cs="Arial"/>
          <w:sz w:val="21"/>
          <w:szCs w:val="21"/>
        </w:rPr>
      </w:pPr>
      <w:r w:rsidRPr="000709E0">
        <w:rPr>
          <w:rFonts w:ascii="Arial" w:eastAsia="Arial" w:hAnsi="Arial" w:cs="Arial"/>
          <w:b/>
          <w:sz w:val="21"/>
          <w:szCs w:val="21"/>
          <w:shd w:val="clear" w:color="auto" w:fill="B4C6E7" w:themeFill="accent1" w:themeFillTint="66"/>
        </w:rPr>
        <w:t xml:space="preserve">  REGULARIDADE FISCAL, SOCIAL E TRABALHISTA</w:t>
      </w:r>
      <w:r w:rsidRPr="000709E0">
        <w:rPr>
          <w:rFonts w:ascii="Arial" w:eastAsia="Arial" w:hAnsi="Arial" w:cs="Arial"/>
          <w:b/>
          <w:sz w:val="21"/>
          <w:szCs w:val="21"/>
        </w:rPr>
        <w:t>:</w:t>
      </w:r>
    </w:p>
    <w:p w14:paraId="45165EEE" w14:textId="77777777" w:rsidR="00CA27A1" w:rsidRPr="000709E0" w:rsidRDefault="00CA27A1" w:rsidP="00CA27A1">
      <w:pPr>
        <w:pBdr>
          <w:top w:val="nil"/>
          <w:left w:val="nil"/>
          <w:bottom w:val="nil"/>
          <w:right w:val="nil"/>
          <w:between w:val="nil"/>
        </w:pBdr>
        <w:spacing w:after="0" w:line="276" w:lineRule="auto"/>
        <w:ind w:left="720"/>
        <w:jc w:val="both"/>
        <w:rPr>
          <w:rFonts w:ascii="Arial" w:eastAsia="Arial" w:hAnsi="Arial" w:cs="Arial"/>
          <w:sz w:val="21"/>
          <w:szCs w:val="21"/>
        </w:rPr>
      </w:pPr>
    </w:p>
    <w:p w14:paraId="0644A702" w14:textId="77777777" w:rsidR="00CA27A1" w:rsidRPr="000709E0" w:rsidRDefault="00CA27A1" w:rsidP="00CA27A1">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Prova de inscrição no Cadastro de Pessoas Físicas (CPF) e/ou Cadastro Nacional de Pessoas Jurídicas (CNPJ);</w:t>
      </w:r>
    </w:p>
    <w:p w14:paraId="12C7A357" w14:textId="77777777" w:rsidR="00CA27A1" w:rsidRPr="000709E0" w:rsidRDefault="00CA27A1" w:rsidP="00CA27A1">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Certidão negativa de débitos relativos aos tributos federais e à dívida ativa da União;</w:t>
      </w:r>
    </w:p>
    <w:p w14:paraId="0FD1E925" w14:textId="77777777" w:rsidR="00CA27A1" w:rsidRPr="000709E0" w:rsidRDefault="00CA27A1" w:rsidP="00CA27A1">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Prova de regularidade com o Fundo de Garantia do Tempo de Serviço (FGTS);</w:t>
      </w:r>
    </w:p>
    <w:p w14:paraId="02E9EE30" w14:textId="77777777" w:rsidR="00CA27A1" w:rsidRPr="000709E0" w:rsidRDefault="00CA27A1" w:rsidP="00CA27A1">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3634E53" w14:textId="77777777" w:rsidR="00CA27A1" w:rsidRPr="000709E0" w:rsidRDefault="00CA27A1" w:rsidP="00CA27A1">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O cumprimento do disposto no </w:t>
      </w:r>
      <w:hyperlink r:id="rId12" w:anchor="art7xxxiii">
        <w:r w:rsidRPr="000709E0">
          <w:rPr>
            <w:rFonts w:ascii="Arial" w:eastAsia="Arial" w:hAnsi="Arial" w:cs="Arial"/>
            <w:sz w:val="21"/>
            <w:szCs w:val="21"/>
            <w:u w:val="single"/>
          </w:rPr>
          <w:t>inciso XXXIII do art. 7º da Constituição Federal.</w:t>
        </w:r>
      </w:hyperlink>
    </w:p>
    <w:p w14:paraId="73C0AA68" w14:textId="77777777" w:rsidR="00CA27A1" w:rsidRPr="000709E0" w:rsidRDefault="00CA27A1" w:rsidP="00CA27A1">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Prova de inscrição no cadastro de contribuintes municipal ou estadual, relativo ao domicílio ou sede do licitante, pertinente ao seu ramo de atividade e compatível com o objeto contratual; </w:t>
      </w:r>
    </w:p>
    <w:p w14:paraId="415649F9" w14:textId="77777777" w:rsidR="00CA27A1" w:rsidRPr="000709E0" w:rsidRDefault="00CA27A1" w:rsidP="00CA27A1">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Prova de regularidade com a Fazenda Estadual do domicílio ou sede do licitante, relativa à atividade em cujo exercício contrata ou concorre;</w:t>
      </w:r>
    </w:p>
    <w:p w14:paraId="2660A868" w14:textId="77777777" w:rsidR="00CA27A1" w:rsidRPr="000709E0" w:rsidRDefault="00CA27A1" w:rsidP="00CA27A1">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Prova de regularidade com a Fazenda Municipal do domicílio ou sede do licitante, relativa à atividade em cujo exercício contrata ou concorre; </w:t>
      </w:r>
    </w:p>
    <w:p w14:paraId="6529542D" w14:textId="77777777" w:rsidR="00CA27A1" w:rsidRPr="000709E0" w:rsidRDefault="00CA27A1" w:rsidP="00CA27A1">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7D8F3D9A" w14:textId="77777777" w:rsidR="00CA27A1" w:rsidRPr="000709E0" w:rsidRDefault="00CA27A1" w:rsidP="00CA27A1">
      <w:pPr>
        <w:spacing w:after="0" w:line="276" w:lineRule="auto"/>
        <w:ind w:left="425"/>
        <w:jc w:val="both"/>
        <w:rPr>
          <w:rFonts w:ascii="Arial" w:eastAsia="Arial" w:hAnsi="Arial" w:cs="Arial"/>
          <w:b/>
          <w:sz w:val="21"/>
          <w:szCs w:val="21"/>
          <w:highlight w:val="yellow"/>
        </w:rPr>
      </w:pPr>
    </w:p>
    <w:p w14:paraId="7B3B356D" w14:textId="77777777" w:rsidR="00CA27A1" w:rsidRPr="000709E0" w:rsidRDefault="00CA27A1" w:rsidP="00CA27A1">
      <w:pPr>
        <w:numPr>
          <w:ilvl w:val="1"/>
          <w:numId w:val="3"/>
        </w:numPr>
        <w:pBdr>
          <w:top w:val="nil"/>
          <w:left w:val="nil"/>
          <w:bottom w:val="nil"/>
          <w:right w:val="nil"/>
          <w:between w:val="nil"/>
        </w:pBdr>
        <w:spacing w:after="0" w:line="276" w:lineRule="auto"/>
        <w:jc w:val="both"/>
        <w:rPr>
          <w:rFonts w:ascii="Arial" w:eastAsia="Arial" w:hAnsi="Arial" w:cs="Arial"/>
          <w:sz w:val="21"/>
          <w:szCs w:val="21"/>
        </w:rPr>
      </w:pPr>
      <w:r w:rsidRPr="000709E0">
        <w:rPr>
          <w:rFonts w:ascii="Arial" w:eastAsia="Arial" w:hAnsi="Arial" w:cs="Arial"/>
          <w:b/>
          <w:sz w:val="21"/>
          <w:szCs w:val="21"/>
        </w:rPr>
        <w:t xml:space="preserve"> </w:t>
      </w:r>
      <w:r w:rsidRPr="000709E0">
        <w:rPr>
          <w:rFonts w:ascii="Arial" w:eastAsia="Arial" w:hAnsi="Arial" w:cs="Arial"/>
          <w:b/>
          <w:sz w:val="21"/>
          <w:szCs w:val="21"/>
          <w:shd w:val="clear" w:color="auto" w:fill="B4C6E7" w:themeFill="accent1" w:themeFillTint="66"/>
        </w:rPr>
        <w:t>QUALIFICAÇÃO ECONÔMICO-FINANCEIRA</w:t>
      </w:r>
      <w:r w:rsidRPr="000709E0">
        <w:rPr>
          <w:rFonts w:ascii="Arial" w:eastAsia="Arial" w:hAnsi="Arial" w:cs="Arial"/>
          <w:b/>
          <w:sz w:val="21"/>
          <w:szCs w:val="21"/>
        </w:rPr>
        <w:t xml:space="preserve">: </w:t>
      </w:r>
    </w:p>
    <w:p w14:paraId="297D99CC" w14:textId="77777777" w:rsidR="00CA27A1" w:rsidRPr="000709E0" w:rsidRDefault="00CA27A1" w:rsidP="00CA27A1">
      <w:pPr>
        <w:pBdr>
          <w:top w:val="nil"/>
          <w:left w:val="nil"/>
          <w:bottom w:val="nil"/>
          <w:right w:val="nil"/>
          <w:between w:val="nil"/>
        </w:pBdr>
        <w:spacing w:after="0" w:line="276" w:lineRule="auto"/>
        <w:ind w:left="720"/>
        <w:jc w:val="both"/>
        <w:rPr>
          <w:rFonts w:ascii="Arial" w:eastAsia="Arial" w:hAnsi="Arial" w:cs="Arial"/>
          <w:color w:val="FF0000"/>
          <w:sz w:val="21"/>
          <w:szCs w:val="21"/>
        </w:rPr>
      </w:pPr>
    </w:p>
    <w:p w14:paraId="5282030C" w14:textId="77777777" w:rsidR="00CA27A1" w:rsidRPr="000709E0" w:rsidRDefault="00CA27A1" w:rsidP="00CA27A1">
      <w:pPr>
        <w:numPr>
          <w:ilvl w:val="2"/>
          <w:numId w:val="3"/>
        </w:numPr>
        <w:tabs>
          <w:tab w:val="left" w:pos="709"/>
        </w:tabs>
        <w:spacing w:after="0" w:line="276" w:lineRule="auto"/>
        <w:ind w:left="0" w:firstLine="0"/>
        <w:jc w:val="both"/>
        <w:rPr>
          <w:rFonts w:ascii="Arial" w:eastAsia="Arial" w:hAnsi="Arial" w:cs="Arial"/>
          <w:sz w:val="21"/>
          <w:szCs w:val="21"/>
        </w:rPr>
      </w:pPr>
      <w:bookmarkStart w:id="5" w:name="_heading=h.2jxsxqh" w:colFirst="0" w:colLast="0"/>
      <w:bookmarkEnd w:id="5"/>
      <w:r w:rsidRPr="000709E0">
        <w:rPr>
          <w:rFonts w:ascii="Arial" w:eastAsia="Arial" w:hAnsi="Arial" w:cs="Arial"/>
          <w:sz w:val="21"/>
          <w:szCs w:val="21"/>
        </w:rPr>
        <w:t xml:space="preserve"> Certidão negativa de falência expedida pelo distribuidor da sede do licitante, emitida no últimos 30 (trinta) dias;</w:t>
      </w:r>
    </w:p>
    <w:p w14:paraId="60BBB854" w14:textId="77777777" w:rsidR="00CA27A1" w:rsidRPr="000709E0" w:rsidRDefault="00CA27A1" w:rsidP="00CA27A1">
      <w:pPr>
        <w:tabs>
          <w:tab w:val="left" w:pos="709"/>
        </w:tabs>
        <w:spacing w:after="0" w:line="276" w:lineRule="auto"/>
        <w:jc w:val="both"/>
        <w:rPr>
          <w:rFonts w:ascii="Arial" w:eastAsia="Arial" w:hAnsi="Arial" w:cs="Arial"/>
          <w:sz w:val="21"/>
          <w:szCs w:val="21"/>
        </w:rPr>
      </w:pPr>
    </w:p>
    <w:p w14:paraId="1C9B479C" w14:textId="77777777" w:rsidR="00CA27A1" w:rsidRPr="000709E0" w:rsidRDefault="00CA27A1" w:rsidP="00CA27A1">
      <w:pPr>
        <w:numPr>
          <w:ilvl w:val="2"/>
          <w:numId w:val="3"/>
        </w:numPr>
        <w:tabs>
          <w:tab w:val="left" w:pos="709"/>
        </w:tabs>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lastRenderedPageBreak/>
        <w:t>Balanço patrimonial, demonstração de resultado de exercício, e demais demonstrações contábeis dos 2 (dois) últimos exercícios sociais;</w:t>
      </w:r>
    </w:p>
    <w:p w14:paraId="0C16DE07" w14:textId="77777777" w:rsidR="00CA27A1" w:rsidRPr="000709E0" w:rsidRDefault="00CA27A1" w:rsidP="00CA27A1">
      <w:pPr>
        <w:tabs>
          <w:tab w:val="left" w:pos="709"/>
        </w:tabs>
        <w:spacing w:after="0" w:line="276" w:lineRule="auto"/>
        <w:jc w:val="both"/>
        <w:rPr>
          <w:rFonts w:ascii="Arial" w:eastAsia="Arial" w:hAnsi="Arial" w:cs="Arial"/>
          <w:sz w:val="21"/>
          <w:szCs w:val="21"/>
        </w:rPr>
      </w:pPr>
    </w:p>
    <w:p w14:paraId="6450686A" w14:textId="77777777" w:rsidR="00CA27A1" w:rsidRPr="000709E0" w:rsidRDefault="00CA27A1" w:rsidP="00CA27A1">
      <w:pPr>
        <w:numPr>
          <w:ilvl w:val="2"/>
          <w:numId w:val="3"/>
        </w:numPr>
        <w:tabs>
          <w:tab w:val="left" w:pos="709"/>
        </w:tabs>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Os documentos referidos no subitem anterior, limitar-se-ão ao último exercício no caso de a pessoa jurídica ter sido constituída há menos de 2 (dois) anos;</w:t>
      </w:r>
    </w:p>
    <w:p w14:paraId="7BC29B59" w14:textId="77777777" w:rsidR="00CA27A1" w:rsidRPr="000709E0" w:rsidRDefault="00CA27A1" w:rsidP="00CA27A1">
      <w:pPr>
        <w:tabs>
          <w:tab w:val="left" w:pos="709"/>
        </w:tabs>
        <w:spacing w:after="0" w:line="276" w:lineRule="auto"/>
        <w:jc w:val="both"/>
        <w:rPr>
          <w:rFonts w:ascii="Arial" w:eastAsia="Arial" w:hAnsi="Arial" w:cs="Arial"/>
          <w:sz w:val="21"/>
          <w:szCs w:val="21"/>
        </w:rPr>
      </w:pPr>
    </w:p>
    <w:p w14:paraId="73CE944C" w14:textId="77777777" w:rsidR="00CA27A1" w:rsidRPr="000709E0" w:rsidRDefault="00CA27A1" w:rsidP="00CA27A1">
      <w:pPr>
        <w:numPr>
          <w:ilvl w:val="2"/>
          <w:numId w:val="3"/>
        </w:numPr>
        <w:tabs>
          <w:tab w:val="left" w:pos="709"/>
        </w:tabs>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As empresas criadas no exercício financeiro da licitação, ficarão autorizadas a substituir os demonstrativos contábeis pelo balanço de abertura, conforme artigo 65, §1º, da Lei nº 14.133/2021;</w:t>
      </w:r>
    </w:p>
    <w:p w14:paraId="571C2843" w14:textId="77777777" w:rsidR="00CA27A1" w:rsidRPr="000709E0" w:rsidRDefault="00CA27A1" w:rsidP="00CA27A1">
      <w:pPr>
        <w:tabs>
          <w:tab w:val="left" w:pos="709"/>
        </w:tabs>
        <w:spacing w:after="0" w:line="276" w:lineRule="auto"/>
        <w:jc w:val="both"/>
        <w:rPr>
          <w:rFonts w:ascii="Arial" w:eastAsia="Arial" w:hAnsi="Arial" w:cs="Arial"/>
          <w:sz w:val="21"/>
          <w:szCs w:val="21"/>
        </w:rPr>
      </w:pPr>
    </w:p>
    <w:p w14:paraId="6E416788" w14:textId="77777777" w:rsidR="00CA27A1" w:rsidRPr="000709E0" w:rsidRDefault="00CA27A1" w:rsidP="00CA27A1">
      <w:pPr>
        <w:numPr>
          <w:ilvl w:val="2"/>
          <w:numId w:val="3"/>
        </w:numPr>
        <w:tabs>
          <w:tab w:val="left" w:pos="709"/>
        </w:tabs>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É admissível o balanço intermediário, se decorrer de lei ou contrato social/estatuto social.</w:t>
      </w:r>
    </w:p>
    <w:p w14:paraId="5E2DBA66" w14:textId="77777777" w:rsidR="00CA27A1" w:rsidRPr="000709E0" w:rsidRDefault="00CA27A1" w:rsidP="00CA27A1">
      <w:pPr>
        <w:tabs>
          <w:tab w:val="left" w:pos="709"/>
        </w:tabs>
        <w:spacing w:after="0" w:line="276" w:lineRule="auto"/>
        <w:jc w:val="both"/>
        <w:rPr>
          <w:rFonts w:ascii="Arial" w:eastAsia="Arial" w:hAnsi="Arial" w:cs="Arial"/>
          <w:sz w:val="21"/>
          <w:szCs w:val="21"/>
        </w:rPr>
      </w:pPr>
    </w:p>
    <w:p w14:paraId="1B54CDC6" w14:textId="77777777" w:rsidR="00CA27A1" w:rsidRPr="000709E0" w:rsidRDefault="00CA27A1" w:rsidP="00CA27A1">
      <w:pPr>
        <w:numPr>
          <w:ilvl w:val="2"/>
          <w:numId w:val="3"/>
        </w:numPr>
        <w:tabs>
          <w:tab w:val="left" w:pos="709"/>
        </w:tabs>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A comprovação da situação financeira da empresa será constatada mediante obtenção de índices de Liquidez Geral (LG), Solvência Geral (SG) e Liquidez Corrente (LC), superiores a 1 (um) resultantes da aplicação das fórmulas:</w:t>
      </w:r>
    </w:p>
    <w:p w14:paraId="1F66DBEE" w14:textId="77777777" w:rsidR="00CA27A1" w:rsidRPr="000709E0" w:rsidRDefault="00CA27A1" w:rsidP="00CA27A1">
      <w:pPr>
        <w:pStyle w:val="PargrafodaLista"/>
        <w:rPr>
          <w:rFonts w:ascii="Arial" w:eastAsia="Arial" w:hAnsi="Arial" w:cs="Arial"/>
          <w:sz w:val="21"/>
          <w:szCs w:val="21"/>
        </w:rPr>
      </w:pPr>
      <w:r w:rsidRPr="000709E0">
        <w:rPr>
          <w:rFonts w:ascii="Arial" w:eastAsia="Arial" w:hAnsi="Arial" w:cs="Arial"/>
          <w:noProof/>
          <w:sz w:val="21"/>
          <w:szCs w:val="21"/>
        </w:rPr>
        <w:drawing>
          <wp:anchor distT="0" distB="0" distL="114300" distR="114300" simplePos="0" relativeHeight="251659264" behindDoc="1" locked="0" layoutInCell="1" allowOverlap="1" wp14:anchorId="273D5102" wp14:editId="76597298">
            <wp:simplePos x="0" y="0"/>
            <wp:positionH relativeFrom="margin">
              <wp:align>center</wp:align>
            </wp:positionH>
            <wp:positionV relativeFrom="paragraph">
              <wp:posOffset>101600</wp:posOffset>
            </wp:positionV>
            <wp:extent cx="2470244" cy="928547"/>
            <wp:effectExtent l="0" t="0" r="6350" b="5080"/>
            <wp:wrapSquare wrapText="bothSides"/>
            <wp:docPr id="186016242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162420" name=""/>
                    <pic:cNvPicPr/>
                  </pic:nvPicPr>
                  <pic:blipFill>
                    <a:blip r:embed="rId13">
                      <a:extLst>
                        <a:ext uri="{28A0092B-C50C-407E-A947-70E740481C1C}">
                          <a14:useLocalDpi xmlns:a14="http://schemas.microsoft.com/office/drawing/2010/main" val="0"/>
                        </a:ext>
                      </a:extLst>
                    </a:blip>
                    <a:stretch>
                      <a:fillRect/>
                    </a:stretch>
                  </pic:blipFill>
                  <pic:spPr>
                    <a:xfrm>
                      <a:off x="0" y="0"/>
                      <a:ext cx="2470244" cy="928547"/>
                    </a:xfrm>
                    <a:prstGeom prst="rect">
                      <a:avLst/>
                    </a:prstGeom>
                  </pic:spPr>
                </pic:pic>
              </a:graphicData>
            </a:graphic>
            <wp14:sizeRelH relativeFrom="page">
              <wp14:pctWidth>0</wp14:pctWidth>
            </wp14:sizeRelH>
            <wp14:sizeRelV relativeFrom="page">
              <wp14:pctHeight>0</wp14:pctHeight>
            </wp14:sizeRelV>
          </wp:anchor>
        </w:drawing>
      </w:r>
    </w:p>
    <w:p w14:paraId="480FF960" w14:textId="77777777" w:rsidR="00CA27A1" w:rsidRPr="000709E0" w:rsidRDefault="00CA27A1" w:rsidP="00CA27A1">
      <w:pPr>
        <w:tabs>
          <w:tab w:val="left" w:pos="709"/>
        </w:tabs>
        <w:spacing w:after="0" w:line="276" w:lineRule="auto"/>
        <w:jc w:val="both"/>
        <w:rPr>
          <w:rFonts w:ascii="Arial" w:eastAsia="Arial" w:hAnsi="Arial" w:cs="Arial"/>
          <w:sz w:val="21"/>
          <w:szCs w:val="21"/>
        </w:rPr>
      </w:pPr>
    </w:p>
    <w:p w14:paraId="27DEAF65" w14:textId="77777777" w:rsidR="00CA27A1" w:rsidRPr="000709E0" w:rsidRDefault="00CA27A1" w:rsidP="00CA27A1">
      <w:pPr>
        <w:tabs>
          <w:tab w:val="left" w:pos="709"/>
        </w:tabs>
        <w:spacing w:after="0" w:line="276" w:lineRule="auto"/>
        <w:jc w:val="both"/>
        <w:rPr>
          <w:rFonts w:ascii="Arial" w:eastAsia="Arial" w:hAnsi="Arial" w:cs="Arial"/>
          <w:sz w:val="21"/>
          <w:szCs w:val="21"/>
        </w:rPr>
      </w:pPr>
    </w:p>
    <w:p w14:paraId="24FB6F2A" w14:textId="77777777" w:rsidR="00CA27A1" w:rsidRPr="000709E0" w:rsidRDefault="00CA27A1" w:rsidP="00CA27A1">
      <w:pPr>
        <w:tabs>
          <w:tab w:val="left" w:pos="709"/>
        </w:tabs>
        <w:spacing w:after="0" w:line="276" w:lineRule="auto"/>
        <w:jc w:val="both"/>
        <w:rPr>
          <w:rFonts w:ascii="Arial" w:eastAsia="Arial" w:hAnsi="Arial" w:cs="Arial"/>
          <w:sz w:val="21"/>
          <w:szCs w:val="21"/>
        </w:rPr>
      </w:pPr>
    </w:p>
    <w:p w14:paraId="5CE45DF2" w14:textId="77777777" w:rsidR="00CA27A1" w:rsidRPr="000709E0" w:rsidRDefault="00CA27A1" w:rsidP="00CA27A1">
      <w:pPr>
        <w:tabs>
          <w:tab w:val="left" w:pos="709"/>
        </w:tabs>
        <w:spacing w:after="0" w:line="276" w:lineRule="auto"/>
        <w:jc w:val="both"/>
        <w:rPr>
          <w:rFonts w:ascii="Arial" w:eastAsia="Arial" w:hAnsi="Arial" w:cs="Arial"/>
          <w:sz w:val="21"/>
          <w:szCs w:val="21"/>
        </w:rPr>
      </w:pPr>
    </w:p>
    <w:p w14:paraId="3FF4F5E4" w14:textId="77777777" w:rsidR="00CA27A1" w:rsidRPr="000709E0" w:rsidRDefault="00CA27A1" w:rsidP="00CA27A1">
      <w:pPr>
        <w:tabs>
          <w:tab w:val="left" w:pos="709"/>
        </w:tabs>
        <w:spacing w:after="0" w:line="276" w:lineRule="auto"/>
        <w:jc w:val="both"/>
        <w:rPr>
          <w:rFonts w:ascii="Arial" w:eastAsia="Arial" w:hAnsi="Arial" w:cs="Arial"/>
          <w:sz w:val="21"/>
          <w:szCs w:val="21"/>
        </w:rPr>
      </w:pPr>
    </w:p>
    <w:p w14:paraId="3389F1AA" w14:textId="77777777" w:rsidR="00CA27A1" w:rsidRPr="000709E0" w:rsidRDefault="00CA27A1" w:rsidP="00CA27A1">
      <w:pPr>
        <w:numPr>
          <w:ilvl w:val="2"/>
          <w:numId w:val="3"/>
        </w:numPr>
        <w:tabs>
          <w:tab w:val="left" w:pos="709"/>
        </w:tabs>
        <w:spacing w:after="0" w:line="276" w:lineRule="auto"/>
        <w:ind w:left="0" w:firstLine="0"/>
        <w:jc w:val="both"/>
        <w:rPr>
          <w:rFonts w:ascii="Arial" w:eastAsia="Arial" w:hAnsi="Arial" w:cs="Arial"/>
          <w:sz w:val="21"/>
          <w:szCs w:val="21"/>
        </w:rPr>
      </w:pPr>
      <w:r w:rsidRPr="000709E0">
        <w:rPr>
          <w:rFonts w:ascii="Arial" w:hAnsi="Arial" w:cs="Arial"/>
          <w:sz w:val="21"/>
          <w:szCs w:val="21"/>
        </w:rPr>
        <w:t>As empresas que apresentarem resultado inferior ou igual a 1 (um) em qualquer dos índices de Liquidez Geral (LG), Solvência Geral (SG) e Liquidez Corrente (LC), deverão comprovar, considerados os riscos para a Administração, e, a critério da autoridade competente, o capital mínimo ou o patrimônio líquido mínimo de 10% (dez por cento) do valor estimado da contratação ou do item pertinente.</w:t>
      </w:r>
    </w:p>
    <w:p w14:paraId="4E08C553" w14:textId="77777777" w:rsidR="00CA27A1" w:rsidRPr="000709E0" w:rsidRDefault="00CA27A1" w:rsidP="00CA27A1">
      <w:pPr>
        <w:tabs>
          <w:tab w:val="left" w:pos="709"/>
        </w:tabs>
        <w:spacing w:after="0" w:line="276" w:lineRule="auto"/>
        <w:jc w:val="both"/>
        <w:rPr>
          <w:rFonts w:ascii="Arial" w:eastAsia="Arial" w:hAnsi="Arial" w:cs="Arial"/>
          <w:sz w:val="21"/>
          <w:szCs w:val="21"/>
        </w:rPr>
      </w:pPr>
    </w:p>
    <w:p w14:paraId="4186CE54" w14:textId="77777777" w:rsidR="00CA27A1" w:rsidRPr="000709E0" w:rsidRDefault="00CA27A1" w:rsidP="00CA27A1">
      <w:pPr>
        <w:numPr>
          <w:ilvl w:val="2"/>
          <w:numId w:val="3"/>
        </w:numPr>
        <w:tabs>
          <w:tab w:val="left" w:pos="709"/>
        </w:tabs>
        <w:spacing w:after="0" w:line="276" w:lineRule="auto"/>
        <w:ind w:left="0" w:firstLine="0"/>
        <w:jc w:val="both"/>
        <w:rPr>
          <w:rFonts w:ascii="Arial" w:eastAsia="Arial" w:hAnsi="Arial" w:cs="Arial"/>
          <w:sz w:val="21"/>
          <w:szCs w:val="21"/>
        </w:rPr>
      </w:pPr>
      <w:r w:rsidRPr="000709E0">
        <w:rPr>
          <w:rFonts w:ascii="Arial" w:hAnsi="Arial" w:cs="Arial"/>
          <w:sz w:val="21"/>
          <w:szCs w:val="21"/>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w:t>
      </w:r>
    </w:p>
    <w:p w14:paraId="6BA649CD" w14:textId="77777777" w:rsidR="00CA27A1" w:rsidRPr="000709E0" w:rsidRDefault="00CA27A1" w:rsidP="00CA27A1">
      <w:pPr>
        <w:tabs>
          <w:tab w:val="left" w:pos="709"/>
        </w:tabs>
        <w:spacing w:after="0" w:line="276" w:lineRule="auto"/>
        <w:jc w:val="both"/>
        <w:rPr>
          <w:rFonts w:ascii="Arial" w:eastAsia="Arial" w:hAnsi="Arial" w:cs="Arial"/>
          <w:sz w:val="21"/>
          <w:szCs w:val="21"/>
        </w:rPr>
      </w:pPr>
    </w:p>
    <w:p w14:paraId="656A1CC8" w14:textId="77777777" w:rsidR="00CA27A1" w:rsidRPr="000709E0" w:rsidRDefault="00CA27A1" w:rsidP="00CA27A1">
      <w:pPr>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b/>
          <w:sz w:val="21"/>
          <w:szCs w:val="21"/>
        </w:rPr>
        <w:t xml:space="preserve"> </w:t>
      </w:r>
      <w:r w:rsidRPr="000709E0">
        <w:rPr>
          <w:rFonts w:ascii="Arial" w:eastAsia="Arial" w:hAnsi="Arial" w:cs="Arial"/>
          <w:b/>
          <w:sz w:val="21"/>
          <w:szCs w:val="21"/>
          <w:shd w:val="clear" w:color="auto" w:fill="B4C6E7" w:themeFill="accent1" w:themeFillTint="66"/>
        </w:rPr>
        <w:t>QUALIFICAÇÃO TÉCNICA:</w:t>
      </w:r>
      <w:r w:rsidRPr="000709E0">
        <w:rPr>
          <w:rFonts w:ascii="Arial" w:eastAsia="Arial" w:hAnsi="Arial" w:cs="Arial"/>
          <w:b/>
          <w:sz w:val="21"/>
          <w:szCs w:val="21"/>
        </w:rPr>
        <w:t xml:space="preserve"> </w:t>
      </w:r>
    </w:p>
    <w:p w14:paraId="32DF004B" w14:textId="77777777" w:rsidR="00CA27A1" w:rsidRPr="000709E0" w:rsidRDefault="00CA27A1" w:rsidP="00CA27A1">
      <w:pPr>
        <w:spacing w:after="0" w:line="276" w:lineRule="auto"/>
        <w:jc w:val="both"/>
        <w:rPr>
          <w:rFonts w:ascii="Arial" w:eastAsia="Arial" w:hAnsi="Arial" w:cs="Arial"/>
          <w:sz w:val="21"/>
          <w:szCs w:val="21"/>
        </w:rPr>
      </w:pPr>
    </w:p>
    <w:p w14:paraId="301B1CB5" w14:textId="53E46B84" w:rsidR="00CA27A1" w:rsidRPr="000709E0" w:rsidRDefault="00CA27A1" w:rsidP="00CA27A1">
      <w:pPr>
        <w:pStyle w:val="PargrafodaLista"/>
        <w:numPr>
          <w:ilvl w:val="2"/>
          <w:numId w:val="3"/>
        </w:numPr>
        <w:tabs>
          <w:tab w:val="left" w:pos="0"/>
        </w:tabs>
        <w:spacing w:after="0" w:line="276" w:lineRule="auto"/>
        <w:ind w:left="0" w:firstLine="0"/>
        <w:jc w:val="both"/>
        <w:rPr>
          <w:rFonts w:ascii="Arial" w:eastAsia="Arial" w:hAnsi="Arial" w:cs="Arial"/>
          <w:color w:val="FF0000"/>
          <w:sz w:val="21"/>
          <w:szCs w:val="21"/>
        </w:rPr>
      </w:pPr>
      <w:bookmarkStart w:id="6" w:name="_heading=h.3j2qqm3" w:colFirst="0" w:colLast="0"/>
      <w:bookmarkEnd w:id="6"/>
      <w:r w:rsidRPr="000709E0">
        <w:rPr>
          <w:rFonts w:ascii="Arial" w:eastAsia="Arial" w:hAnsi="Arial" w:cs="Arial"/>
          <w:sz w:val="21"/>
          <w:szCs w:val="21"/>
        </w:rPr>
        <w:t xml:space="preserve">Certidão de Registro da </w:t>
      </w:r>
      <w:r w:rsidRPr="000709E0">
        <w:rPr>
          <w:rFonts w:ascii="Arial" w:eastAsia="Arial" w:hAnsi="Arial" w:cs="Arial"/>
          <w:b/>
          <w:bCs/>
          <w:sz w:val="21"/>
          <w:szCs w:val="21"/>
        </w:rPr>
        <w:t>EMPRESA LICITANTE E DOS RESPONSÁVEIS TÉCNICOS QUE ATUARÃO NA EXECUÇÃO DOS SERVIÇOS</w:t>
      </w:r>
      <w:r w:rsidRPr="000709E0">
        <w:rPr>
          <w:rFonts w:ascii="Arial" w:eastAsia="Arial" w:hAnsi="Arial" w:cs="Arial"/>
          <w:sz w:val="21"/>
          <w:szCs w:val="21"/>
        </w:rPr>
        <w:t xml:space="preserve"> para com o Conselho Regional de Engenharia, Arquitetura e Agronomia – CREA ou outro órgão equivalente</w:t>
      </w:r>
      <w:r w:rsidR="00655452" w:rsidRPr="000709E0">
        <w:rPr>
          <w:rFonts w:ascii="Arial" w:eastAsia="Arial" w:hAnsi="Arial" w:cs="Arial"/>
          <w:sz w:val="21"/>
          <w:szCs w:val="21"/>
        </w:rPr>
        <w:t>, em plena validade</w:t>
      </w:r>
      <w:r w:rsidRPr="000709E0">
        <w:rPr>
          <w:rFonts w:ascii="Arial" w:eastAsia="Arial" w:hAnsi="Arial" w:cs="Arial"/>
          <w:sz w:val="21"/>
          <w:szCs w:val="21"/>
        </w:rPr>
        <w:t>.</w:t>
      </w:r>
    </w:p>
    <w:p w14:paraId="1B290EF8" w14:textId="77777777" w:rsidR="00CA27A1" w:rsidRPr="000709E0" w:rsidRDefault="00CA27A1" w:rsidP="00CA27A1">
      <w:pPr>
        <w:pStyle w:val="PargrafodaLista"/>
        <w:tabs>
          <w:tab w:val="left" w:pos="0"/>
        </w:tabs>
        <w:spacing w:after="0" w:line="276" w:lineRule="auto"/>
        <w:ind w:left="0"/>
        <w:jc w:val="both"/>
        <w:rPr>
          <w:rFonts w:ascii="Arial" w:eastAsia="Arial" w:hAnsi="Arial" w:cs="Arial"/>
          <w:color w:val="FF0000"/>
          <w:sz w:val="21"/>
          <w:szCs w:val="21"/>
        </w:rPr>
      </w:pPr>
    </w:p>
    <w:p w14:paraId="112FF0F3" w14:textId="1BA1A8CF" w:rsidR="00CA27A1" w:rsidRPr="000709E0" w:rsidRDefault="00CA27A1" w:rsidP="00CA27A1">
      <w:pPr>
        <w:pStyle w:val="PargrafodaLista"/>
        <w:numPr>
          <w:ilvl w:val="2"/>
          <w:numId w:val="3"/>
        </w:numPr>
        <w:tabs>
          <w:tab w:val="left" w:pos="0"/>
        </w:tabs>
        <w:spacing w:after="0" w:line="276" w:lineRule="auto"/>
        <w:ind w:left="0" w:firstLine="0"/>
        <w:jc w:val="both"/>
        <w:rPr>
          <w:rFonts w:ascii="Arial" w:eastAsia="Arial" w:hAnsi="Arial" w:cs="Arial"/>
          <w:sz w:val="21"/>
          <w:szCs w:val="21"/>
        </w:rPr>
      </w:pPr>
      <w:r w:rsidRPr="000709E0">
        <w:rPr>
          <w:rFonts w:ascii="Arial" w:eastAsia="Arial" w:hAnsi="Arial" w:cs="Arial"/>
          <w:b/>
          <w:bCs/>
          <w:sz w:val="21"/>
          <w:szCs w:val="21"/>
        </w:rPr>
        <w:t>QUANTO À CAPACITAÇÃO TÉCNICA OPERACIONAL</w:t>
      </w:r>
      <w:r w:rsidRPr="000709E0">
        <w:rPr>
          <w:rFonts w:ascii="Arial" w:eastAsia="Arial" w:hAnsi="Arial" w:cs="Arial"/>
          <w:sz w:val="21"/>
          <w:szCs w:val="21"/>
        </w:rPr>
        <w:t xml:space="preserve">: </w:t>
      </w:r>
      <w:bookmarkStart w:id="7" w:name="_Hlk196402288"/>
      <w:r w:rsidR="006D0172" w:rsidRPr="000709E0">
        <w:rPr>
          <w:rFonts w:ascii="Arial" w:eastAsia="Arial" w:hAnsi="Arial" w:cs="Arial"/>
          <w:sz w:val="21"/>
          <w:szCs w:val="21"/>
        </w:rPr>
        <w:t>apresentação de um ou mais atestados de capacidade técnica, fornecido por pessoa jurídica de direito público ou privado devidamente identificada, em nome do contratado, relativo à execução de serviço de engenharia, compatível em características do objeto presente, com registro reconhecidos pelo CREA e/ou CAU ou órgão competente</w:t>
      </w:r>
      <w:bookmarkEnd w:id="7"/>
      <w:r w:rsidRPr="000709E0">
        <w:rPr>
          <w:rFonts w:ascii="Arial" w:eastAsia="Arial" w:hAnsi="Arial" w:cs="Arial"/>
          <w:sz w:val="21"/>
          <w:szCs w:val="21"/>
        </w:rPr>
        <w:t>.</w:t>
      </w:r>
    </w:p>
    <w:p w14:paraId="773B5E3C" w14:textId="77777777" w:rsidR="00CA27A1" w:rsidRPr="000709E0" w:rsidRDefault="00CA27A1" w:rsidP="00CA27A1">
      <w:pPr>
        <w:pStyle w:val="PargrafodaLista"/>
        <w:rPr>
          <w:rFonts w:ascii="Arial" w:eastAsia="Arial" w:hAnsi="Arial" w:cs="Arial"/>
          <w:b/>
          <w:bCs/>
          <w:sz w:val="21"/>
          <w:szCs w:val="21"/>
        </w:rPr>
      </w:pPr>
    </w:p>
    <w:p w14:paraId="3B9B1A56" w14:textId="6EEF2350" w:rsidR="00CA27A1" w:rsidRPr="000709E0" w:rsidRDefault="00CA27A1" w:rsidP="00CA27A1">
      <w:pPr>
        <w:pStyle w:val="PargrafodaLista"/>
        <w:numPr>
          <w:ilvl w:val="2"/>
          <w:numId w:val="3"/>
        </w:numPr>
        <w:tabs>
          <w:tab w:val="left" w:pos="0"/>
        </w:tabs>
        <w:spacing w:after="0" w:line="276" w:lineRule="auto"/>
        <w:ind w:left="0" w:firstLine="0"/>
        <w:jc w:val="both"/>
        <w:rPr>
          <w:rFonts w:ascii="Arial" w:eastAsia="Arial" w:hAnsi="Arial" w:cs="Arial"/>
          <w:color w:val="FF0000"/>
          <w:sz w:val="21"/>
          <w:szCs w:val="21"/>
        </w:rPr>
      </w:pPr>
      <w:r w:rsidRPr="000709E0">
        <w:rPr>
          <w:rFonts w:ascii="Arial" w:eastAsia="Arial" w:hAnsi="Arial" w:cs="Arial"/>
          <w:b/>
          <w:bCs/>
          <w:sz w:val="21"/>
          <w:szCs w:val="21"/>
        </w:rPr>
        <w:lastRenderedPageBreak/>
        <w:t xml:space="preserve">QUANTO À </w:t>
      </w:r>
      <w:r w:rsidR="006D0172" w:rsidRPr="000709E0">
        <w:rPr>
          <w:rFonts w:ascii="Arial" w:eastAsia="Arial" w:hAnsi="Arial" w:cs="Arial"/>
          <w:b/>
          <w:bCs/>
          <w:sz w:val="21"/>
          <w:szCs w:val="21"/>
        </w:rPr>
        <w:t xml:space="preserve">CAPACITAÇÃO TÉCNICO PROFISSIONAL: </w:t>
      </w:r>
      <w:r w:rsidR="006D0172" w:rsidRPr="000709E0">
        <w:rPr>
          <w:rFonts w:ascii="Arial" w:eastAsia="Arial" w:hAnsi="Arial" w:cs="Arial"/>
          <w:sz w:val="21"/>
          <w:szCs w:val="21"/>
        </w:rPr>
        <w:t xml:space="preserve">apresentação de comprovação de que a licitante possui em seu quadro funcional, na data de apresentação da proposta, </w:t>
      </w:r>
      <w:r w:rsidR="006D0172" w:rsidRPr="000709E0">
        <w:rPr>
          <w:rFonts w:ascii="Arial" w:eastAsia="Arial" w:hAnsi="Arial" w:cs="Arial"/>
          <w:b/>
          <w:bCs/>
          <w:sz w:val="21"/>
          <w:szCs w:val="21"/>
        </w:rPr>
        <w:t>profissionais listados abaixo</w:t>
      </w:r>
      <w:r w:rsidR="006D0172" w:rsidRPr="000709E0">
        <w:rPr>
          <w:rFonts w:ascii="Arial" w:eastAsia="Arial" w:hAnsi="Arial" w:cs="Arial"/>
          <w:sz w:val="21"/>
          <w:szCs w:val="21"/>
        </w:rPr>
        <w:t xml:space="preserve"> de nível superior, ou outros, reconhecidos pelo CREA e/ou CAU</w:t>
      </w:r>
      <w:r w:rsidR="006D0172" w:rsidRPr="000709E0">
        <w:rPr>
          <w:rFonts w:ascii="Arial" w:eastAsia="Arial" w:hAnsi="Arial" w:cs="Arial"/>
          <w:color w:val="FF0000"/>
          <w:sz w:val="21"/>
          <w:szCs w:val="21"/>
        </w:rPr>
        <w:t xml:space="preserve"> </w:t>
      </w:r>
      <w:r w:rsidR="006D0172" w:rsidRPr="000709E0">
        <w:rPr>
          <w:rFonts w:ascii="Arial" w:eastAsia="Arial" w:hAnsi="Arial" w:cs="Arial"/>
          <w:sz w:val="21"/>
          <w:szCs w:val="21"/>
        </w:rPr>
        <w:t>ou órgão competente, detentores de atestados e/ou registros de responsabilidade técnica, devidamente registrados no CREA e/ou CAU ou órgão competente, acompanhados das respectiva Certidões de Acervo Técnico – CAT, que comprovem ter os profissionais executado os serviços descritos</w:t>
      </w:r>
      <w:r w:rsidRPr="000709E0">
        <w:rPr>
          <w:rFonts w:ascii="Arial" w:eastAsia="Arial" w:hAnsi="Arial" w:cs="Arial"/>
          <w:sz w:val="21"/>
          <w:szCs w:val="21"/>
        </w:rPr>
        <w:t>.</w:t>
      </w:r>
    </w:p>
    <w:p w14:paraId="484E1681" w14:textId="77777777" w:rsidR="00CA27A1" w:rsidRPr="000709E0" w:rsidRDefault="00CA27A1" w:rsidP="00CA27A1">
      <w:pPr>
        <w:pStyle w:val="PargrafodaLista"/>
        <w:tabs>
          <w:tab w:val="left" w:pos="0"/>
        </w:tabs>
        <w:spacing w:after="0" w:line="276" w:lineRule="auto"/>
        <w:jc w:val="both"/>
        <w:rPr>
          <w:rFonts w:ascii="Arial" w:eastAsia="Arial" w:hAnsi="Arial" w:cs="Arial"/>
          <w:color w:val="FF0000"/>
          <w:sz w:val="21"/>
          <w:szCs w:val="21"/>
        </w:rPr>
      </w:pPr>
    </w:p>
    <w:p w14:paraId="76C234B7" w14:textId="77777777" w:rsidR="00CA27A1" w:rsidRPr="000709E0" w:rsidRDefault="00CA27A1" w:rsidP="00CA27A1">
      <w:pPr>
        <w:pStyle w:val="PargrafodaLista"/>
        <w:numPr>
          <w:ilvl w:val="0"/>
          <w:numId w:val="40"/>
        </w:numPr>
        <w:tabs>
          <w:tab w:val="left" w:pos="0"/>
        </w:tabs>
        <w:spacing w:after="0" w:line="276" w:lineRule="auto"/>
        <w:jc w:val="both"/>
        <w:rPr>
          <w:rFonts w:ascii="Arial" w:eastAsia="Arial" w:hAnsi="Arial" w:cs="Arial"/>
          <w:sz w:val="21"/>
          <w:szCs w:val="21"/>
        </w:rPr>
      </w:pPr>
      <w:r w:rsidRPr="000709E0">
        <w:rPr>
          <w:rFonts w:ascii="Arial" w:eastAsia="Arial" w:hAnsi="Arial" w:cs="Arial"/>
          <w:sz w:val="21"/>
          <w:szCs w:val="21"/>
        </w:rPr>
        <w:t>Será aceita a indicação do licitante possuir em seu quadro de profissionais, reconhecidos pelo CREA/CAU ou órgão competente, como responsáveis técnicos na execução de obra com as características prevista:</w:t>
      </w:r>
    </w:p>
    <w:p w14:paraId="136D593A" w14:textId="77777777" w:rsidR="00CA27A1" w:rsidRPr="000709E0" w:rsidRDefault="00CA27A1" w:rsidP="00CA27A1">
      <w:pPr>
        <w:tabs>
          <w:tab w:val="left" w:pos="0"/>
        </w:tabs>
        <w:spacing w:after="0" w:line="276" w:lineRule="auto"/>
        <w:jc w:val="both"/>
        <w:rPr>
          <w:rFonts w:ascii="Arial" w:eastAsia="Arial" w:hAnsi="Arial" w:cs="Arial"/>
          <w:sz w:val="21"/>
          <w:szCs w:val="21"/>
        </w:rPr>
      </w:pPr>
    </w:p>
    <w:p w14:paraId="25949658" w14:textId="7DE3B885" w:rsidR="008975A4" w:rsidRPr="000709E0" w:rsidRDefault="008975A4" w:rsidP="00D12A9D">
      <w:pPr>
        <w:pStyle w:val="PargrafodaLista"/>
        <w:numPr>
          <w:ilvl w:val="0"/>
          <w:numId w:val="41"/>
        </w:numPr>
        <w:tabs>
          <w:tab w:val="left" w:pos="0"/>
        </w:tabs>
        <w:spacing w:after="0" w:line="276" w:lineRule="auto"/>
        <w:jc w:val="both"/>
        <w:rPr>
          <w:rFonts w:ascii="Arial" w:eastAsia="Arial" w:hAnsi="Arial" w:cs="Arial"/>
          <w:sz w:val="21"/>
          <w:szCs w:val="21"/>
        </w:rPr>
      </w:pPr>
      <w:r w:rsidRPr="000709E0">
        <w:rPr>
          <w:rFonts w:ascii="Arial" w:eastAsia="Arial" w:hAnsi="Arial" w:cs="Arial"/>
          <w:b/>
          <w:bCs/>
          <w:sz w:val="21"/>
          <w:szCs w:val="21"/>
        </w:rPr>
        <w:t>1 (um) Engenheiro Civil ou Arquiteto; e</w:t>
      </w:r>
    </w:p>
    <w:p w14:paraId="38D7A806" w14:textId="6AD2B63F" w:rsidR="00CA27A1" w:rsidRPr="000709E0" w:rsidRDefault="008975A4" w:rsidP="00D12A9D">
      <w:pPr>
        <w:pStyle w:val="PargrafodaLista"/>
        <w:numPr>
          <w:ilvl w:val="0"/>
          <w:numId w:val="41"/>
        </w:numPr>
        <w:tabs>
          <w:tab w:val="left" w:pos="0"/>
        </w:tabs>
        <w:spacing w:after="0" w:line="276" w:lineRule="auto"/>
        <w:jc w:val="both"/>
        <w:rPr>
          <w:rFonts w:ascii="Arial" w:eastAsia="Arial" w:hAnsi="Arial" w:cs="Arial"/>
          <w:sz w:val="21"/>
          <w:szCs w:val="21"/>
        </w:rPr>
      </w:pPr>
      <w:r w:rsidRPr="000709E0">
        <w:rPr>
          <w:rFonts w:ascii="Arial" w:eastAsia="Arial" w:hAnsi="Arial" w:cs="Arial"/>
          <w:b/>
          <w:bCs/>
          <w:sz w:val="21"/>
          <w:szCs w:val="21"/>
        </w:rPr>
        <w:t>1 (um) Engenheiro ou Técnico de Segurança do Trabalho.</w:t>
      </w:r>
      <w:r w:rsidR="00CA27A1" w:rsidRPr="000709E0">
        <w:rPr>
          <w:rFonts w:ascii="Arial" w:eastAsia="Arial" w:hAnsi="Arial" w:cs="Arial"/>
          <w:b/>
          <w:bCs/>
          <w:sz w:val="21"/>
          <w:szCs w:val="21"/>
        </w:rPr>
        <w:t>;</w:t>
      </w:r>
    </w:p>
    <w:p w14:paraId="5918F0C9" w14:textId="77777777" w:rsidR="00D12A9D" w:rsidRPr="000709E0" w:rsidRDefault="00D12A9D" w:rsidP="00D12A9D">
      <w:pPr>
        <w:pStyle w:val="PargrafodaLista"/>
        <w:tabs>
          <w:tab w:val="left" w:pos="0"/>
        </w:tabs>
        <w:spacing w:after="0" w:line="276" w:lineRule="auto"/>
        <w:jc w:val="both"/>
        <w:rPr>
          <w:rFonts w:ascii="Arial" w:eastAsia="Arial" w:hAnsi="Arial" w:cs="Arial"/>
          <w:sz w:val="21"/>
          <w:szCs w:val="21"/>
        </w:rPr>
      </w:pPr>
    </w:p>
    <w:p w14:paraId="4455CED6" w14:textId="372581CB" w:rsidR="00CA27A1" w:rsidRPr="000709E0" w:rsidRDefault="00CA27A1" w:rsidP="00CA27A1">
      <w:pPr>
        <w:pStyle w:val="PargrafodaLista"/>
        <w:numPr>
          <w:ilvl w:val="0"/>
          <w:numId w:val="40"/>
        </w:numPr>
        <w:tabs>
          <w:tab w:val="left" w:pos="0"/>
        </w:tabs>
        <w:spacing w:after="0" w:line="276" w:lineRule="auto"/>
        <w:jc w:val="both"/>
        <w:rPr>
          <w:rFonts w:ascii="Arial" w:eastAsia="Arial" w:hAnsi="Arial" w:cs="Arial"/>
          <w:sz w:val="21"/>
          <w:szCs w:val="21"/>
        </w:rPr>
      </w:pPr>
      <w:r w:rsidRPr="000709E0">
        <w:rPr>
          <w:rFonts w:ascii="Arial" w:eastAsia="Arial" w:hAnsi="Arial" w:cs="Arial"/>
          <w:sz w:val="21"/>
          <w:szCs w:val="21"/>
        </w:rPr>
        <w:t>Apresentação da Certidão de Registro perante o CREA e/ou CAU ou órgão competente dos responsáveis técnicos listados no item a)</w:t>
      </w:r>
      <w:r w:rsidR="00655452" w:rsidRPr="000709E0">
        <w:rPr>
          <w:rFonts w:ascii="Arial" w:eastAsia="Arial" w:hAnsi="Arial" w:cs="Arial"/>
          <w:sz w:val="21"/>
          <w:szCs w:val="21"/>
        </w:rPr>
        <w:t>, em plena validade</w:t>
      </w:r>
      <w:r w:rsidRPr="000709E0">
        <w:rPr>
          <w:rFonts w:ascii="Arial" w:eastAsia="Arial" w:hAnsi="Arial" w:cs="Arial"/>
          <w:sz w:val="21"/>
          <w:szCs w:val="21"/>
        </w:rPr>
        <w:t>;</w:t>
      </w:r>
    </w:p>
    <w:p w14:paraId="2AECCDB9" w14:textId="77777777" w:rsidR="00CA27A1" w:rsidRPr="000709E0" w:rsidRDefault="00CA27A1" w:rsidP="00CA27A1">
      <w:pPr>
        <w:pStyle w:val="PargrafodaLista"/>
        <w:tabs>
          <w:tab w:val="left" w:pos="0"/>
        </w:tabs>
        <w:spacing w:after="0" w:line="276" w:lineRule="auto"/>
        <w:jc w:val="both"/>
        <w:rPr>
          <w:rFonts w:ascii="Arial" w:eastAsia="Arial" w:hAnsi="Arial" w:cs="Arial"/>
          <w:sz w:val="21"/>
          <w:szCs w:val="21"/>
        </w:rPr>
      </w:pPr>
    </w:p>
    <w:p w14:paraId="599CEDD9" w14:textId="77777777" w:rsidR="00CA27A1" w:rsidRPr="000709E0" w:rsidRDefault="00CA27A1" w:rsidP="00CA27A1">
      <w:pPr>
        <w:pStyle w:val="PargrafodaLista"/>
        <w:numPr>
          <w:ilvl w:val="0"/>
          <w:numId w:val="40"/>
        </w:numPr>
        <w:tabs>
          <w:tab w:val="left" w:pos="0"/>
        </w:tabs>
        <w:spacing w:after="0" w:line="276" w:lineRule="auto"/>
        <w:jc w:val="both"/>
        <w:rPr>
          <w:rFonts w:ascii="Arial" w:eastAsia="Arial" w:hAnsi="Arial" w:cs="Arial"/>
          <w:sz w:val="21"/>
          <w:szCs w:val="21"/>
        </w:rPr>
      </w:pPr>
      <w:r w:rsidRPr="000709E0">
        <w:rPr>
          <w:rFonts w:ascii="Arial" w:eastAsia="Arial" w:hAnsi="Arial" w:cs="Arial"/>
          <w:sz w:val="21"/>
          <w:szCs w:val="21"/>
        </w:rPr>
        <w:t xml:space="preserve">A comprovação de que os profissionais indicados para atendimento ao disposto na alínea “a” pertencem ao quadro da empresa poderá ser feita através de cópia autenticada da respectiva Carteira de Trabalho (CTPS), ou contrato de prestação de serviços, devidamente reconhecido firma de ambas as partes, ou contrato social no caso de sócios responsável técnico, ou pela certidão de registro de pessoa jurídica no CREA. </w:t>
      </w:r>
    </w:p>
    <w:p w14:paraId="745D8E26" w14:textId="77777777" w:rsidR="00CA27A1" w:rsidRPr="000709E0" w:rsidRDefault="00CA27A1" w:rsidP="00CA27A1">
      <w:pPr>
        <w:pStyle w:val="PargrafodaLista"/>
        <w:tabs>
          <w:tab w:val="left" w:pos="0"/>
        </w:tabs>
        <w:spacing w:after="0" w:line="276" w:lineRule="auto"/>
        <w:jc w:val="both"/>
        <w:rPr>
          <w:rFonts w:ascii="Arial" w:eastAsia="Arial" w:hAnsi="Arial" w:cs="Arial"/>
          <w:sz w:val="21"/>
          <w:szCs w:val="21"/>
        </w:rPr>
      </w:pPr>
    </w:p>
    <w:p w14:paraId="44232C5C" w14:textId="77777777" w:rsidR="00CA27A1" w:rsidRPr="000709E0" w:rsidRDefault="00CA27A1" w:rsidP="00CA27A1">
      <w:pPr>
        <w:pStyle w:val="PargrafodaLista"/>
        <w:numPr>
          <w:ilvl w:val="0"/>
          <w:numId w:val="40"/>
        </w:numPr>
        <w:tabs>
          <w:tab w:val="left" w:pos="0"/>
        </w:tabs>
        <w:spacing w:after="0" w:line="276" w:lineRule="auto"/>
        <w:jc w:val="both"/>
        <w:rPr>
          <w:rFonts w:ascii="Arial" w:eastAsia="Arial" w:hAnsi="Arial" w:cs="Arial"/>
          <w:sz w:val="21"/>
          <w:szCs w:val="21"/>
        </w:rPr>
      </w:pPr>
      <w:r w:rsidRPr="000709E0">
        <w:rPr>
          <w:rFonts w:ascii="Arial" w:eastAsia="Arial" w:hAnsi="Arial" w:cs="Arial"/>
          <w:sz w:val="21"/>
          <w:szCs w:val="21"/>
        </w:rPr>
        <w:t xml:space="preserve">Será necessária Declaração individual dos membros componentes da equipe técnica listados no item a) </w:t>
      </w:r>
      <w:r w:rsidRPr="000709E0">
        <w:rPr>
          <w:rFonts w:ascii="Arial" w:eastAsia="Arial" w:hAnsi="Arial" w:cs="Arial"/>
          <w:b/>
          <w:bCs/>
          <w:sz w:val="21"/>
          <w:szCs w:val="21"/>
        </w:rPr>
        <w:t>autorizando sua indicação e responsabilidade para realização dos serviços</w:t>
      </w:r>
      <w:r w:rsidRPr="000709E0">
        <w:rPr>
          <w:rFonts w:ascii="Arial" w:eastAsia="Arial" w:hAnsi="Arial" w:cs="Arial"/>
          <w:sz w:val="21"/>
          <w:szCs w:val="21"/>
        </w:rPr>
        <w:t>.</w:t>
      </w:r>
    </w:p>
    <w:p w14:paraId="14699646" w14:textId="77777777" w:rsidR="00CA27A1" w:rsidRPr="000709E0" w:rsidRDefault="00CA27A1" w:rsidP="00CA27A1">
      <w:pPr>
        <w:pStyle w:val="PargrafodaLista"/>
        <w:rPr>
          <w:rFonts w:ascii="Arial" w:eastAsia="Arial" w:hAnsi="Arial" w:cs="Arial"/>
          <w:sz w:val="21"/>
          <w:szCs w:val="21"/>
        </w:rPr>
      </w:pPr>
    </w:p>
    <w:p w14:paraId="31B6AE88" w14:textId="77777777" w:rsidR="00CA27A1" w:rsidRPr="000709E0" w:rsidRDefault="00CA27A1" w:rsidP="00CA27A1">
      <w:pPr>
        <w:pStyle w:val="PargrafodaLista"/>
        <w:numPr>
          <w:ilvl w:val="0"/>
          <w:numId w:val="40"/>
        </w:numPr>
        <w:tabs>
          <w:tab w:val="left" w:pos="0"/>
        </w:tabs>
        <w:spacing w:after="0" w:line="276" w:lineRule="auto"/>
        <w:jc w:val="both"/>
        <w:rPr>
          <w:rFonts w:ascii="Arial" w:eastAsia="Arial" w:hAnsi="Arial" w:cs="Arial"/>
          <w:sz w:val="21"/>
          <w:szCs w:val="21"/>
        </w:rPr>
      </w:pPr>
      <w:r w:rsidRPr="000709E0">
        <w:rPr>
          <w:rFonts w:ascii="Arial" w:eastAsia="Arial" w:hAnsi="Arial" w:cs="Arial"/>
          <w:sz w:val="21"/>
          <w:szCs w:val="21"/>
        </w:rPr>
        <w:t>Somente, será admitida a substituição de algum membro da equipe técnica, no curso da execução do contrato, por outro profissional de comprovada experiência equivalente ou superior, e desde que previamente aprovado pela Administração.</w:t>
      </w:r>
    </w:p>
    <w:p w14:paraId="48526C99" w14:textId="77777777" w:rsidR="00CA27A1" w:rsidRPr="000709E0" w:rsidRDefault="00CA27A1" w:rsidP="00CA27A1">
      <w:pPr>
        <w:pStyle w:val="PargrafodaLista"/>
        <w:tabs>
          <w:tab w:val="left" w:pos="0"/>
        </w:tabs>
        <w:spacing w:after="0" w:line="276" w:lineRule="auto"/>
        <w:ind w:left="0"/>
        <w:jc w:val="both"/>
        <w:rPr>
          <w:rFonts w:ascii="Arial" w:eastAsia="Arial" w:hAnsi="Arial" w:cs="Arial"/>
          <w:color w:val="FF0000"/>
          <w:sz w:val="21"/>
          <w:szCs w:val="21"/>
        </w:rPr>
      </w:pPr>
    </w:p>
    <w:p w14:paraId="1D1D1794" w14:textId="77777777" w:rsidR="00CA27A1" w:rsidRPr="000709E0" w:rsidRDefault="00CA27A1" w:rsidP="00CA27A1">
      <w:pPr>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b/>
          <w:sz w:val="21"/>
          <w:szCs w:val="21"/>
          <w:shd w:val="clear" w:color="auto" w:fill="B4C6E7" w:themeFill="accent1" w:themeFillTint="66"/>
        </w:rPr>
        <w:t>DA VISTORIA</w:t>
      </w:r>
      <w:r w:rsidRPr="000709E0">
        <w:rPr>
          <w:rFonts w:ascii="Arial" w:eastAsia="Arial" w:hAnsi="Arial" w:cs="Arial"/>
          <w:b/>
          <w:sz w:val="21"/>
          <w:szCs w:val="21"/>
        </w:rPr>
        <w:t>:</w:t>
      </w:r>
    </w:p>
    <w:p w14:paraId="001E551F" w14:textId="77777777" w:rsidR="00CA27A1" w:rsidRPr="000709E0" w:rsidRDefault="00CA27A1" w:rsidP="00CA27A1">
      <w:pPr>
        <w:tabs>
          <w:tab w:val="left" w:pos="0"/>
        </w:tabs>
        <w:spacing w:after="0" w:line="276" w:lineRule="auto"/>
        <w:jc w:val="both"/>
        <w:rPr>
          <w:rFonts w:ascii="Arial" w:eastAsia="Arial" w:hAnsi="Arial" w:cs="Arial"/>
          <w:sz w:val="21"/>
          <w:szCs w:val="21"/>
        </w:rPr>
      </w:pPr>
    </w:p>
    <w:p w14:paraId="26B43D43" w14:textId="77777777" w:rsidR="00CA27A1" w:rsidRPr="000709E0" w:rsidRDefault="00CA27A1" w:rsidP="00CA27A1">
      <w:pPr>
        <w:pStyle w:val="PargrafodaLista"/>
        <w:numPr>
          <w:ilvl w:val="2"/>
          <w:numId w:val="3"/>
        </w:numPr>
        <w:tabs>
          <w:tab w:val="left" w:pos="0"/>
        </w:tabs>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A vistoria será facultativa. A participação na presente licitação pressupõe o pleno conhecimento de todas as condições para execução do objeto constante dos documentos técnicos que integram o Termo de Referência, podendo a licitante, caso desejar, realizar vistoria nas condições abaixo:</w:t>
      </w:r>
    </w:p>
    <w:p w14:paraId="6B9EF341" w14:textId="77777777" w:rsidR="00CA27A1" w:rsidRPr="000709E0" w:rsidRDefault="00CA27A1" w:rsidP="00CA27A1">
      <w:pPr>
        <w:pStyle w:val="PargrafodaLista"/>
        <w:tabs>
          <w:tab w:val="left" w:pos="0"/>
        </w:tabs>
        <w:spacing w:after="0" w:line="276" w:lineRule="auto"/>
        <w:ind w:left="0"/>
        <w:jc w:val="both"/>
        <w:rPr>
          <w:rFonts w:ascii="Arial" w:eastAsia="Arial" w:hAnsi="Arial" w:cs="Arial"/>
          <w:sz w:val="21"/>
          <w:szCs w:val="21"/>
        </w:rPr>
      </w:pPr>
    </w:p>
    <w:p w14:paraId="4BE6EA84" w14:textId="77777777" w:rsidR="00CA27A1" w:rsidRPr="000709E0" w:rsidRDefault="00CA27A1" w:rsidP="00CA27A1">
      <w:pPr>
        <w:pStyle w:val="PargrafodaLista"/>
        <w:numPr>
          <w:ilvl w:val="0"/>
          <w:numId w:val="39"/>
        </w:numPr>
        <w:tabs>
          <w:tab w:val="left" w:pos="0"/>
        </w:tabs>
        <w:spacing w:after="0" w:line="276" w:lineRule="auto"/>
        <w:jc w:val="both"/>
        <w:rPr>
          <w:rFonts w:ascii="Arial" w:eastAsia="Arial" w:hAnsi="Arial" w:cs="Arial"/>
          <w:sz w:val="21"/>
          <w:szCs w:val="21"/>
        </w:rPr>
      </w:pPr>
      <w:r w:rsidRPr="000709E0">
        <w:rPr>
          <w:rFonts w:ascii="Arial" w:eastAsia="Arial" w:hAnsi="Arial" w:cs="Arial"/>
          <w:sz w:val="21"/>
          <w:szCs w:val="21"/>
        </w:rPr>
        <w:t>A vistoria será acompanhada por servidor designado para esse fim, de segunda à sexta-feira, das 08:00 horas às 17:00 horas, devendo o agendamento ser efetuado com antecedência mínima de um dia útil;</w:t>
      </w:r>
    </w:p>
    <w:p w14:paraId="74BFA4FD" w14:textId="77777777" w:rsidR="00CA27A1" w:rsidRPr="000709E0" w:rsidRDefault="00CA27A1" w:rsidP="00CA27A1">
      <w:pPr>
        <w:pStyle w:val="PargrafodaLista"/>
        <w:numPr>
          <w:ilvl w:val="0"/>
          <w:numId w:val="39"/>
        </w:numPr>
        <w:tabs>
          <w:tab w:val="left" w:pos="0"/>
        </w:tabs>
        <w:spacing w:after="0" w:line="276" w:lineRule="auto"/>
        <w:jc w:val="both"/>
        <w:rPr>
          <w:rFonts w:ascii="Arial" w:eastAsia="Arial" w:hAnsi="Arial" w:cs="Arial"/>
          <w:sz w:val="21"/>
          <w:szCs w:val="21"/>
        </w:rPr>
      </w:pPr>
      <w:r w:rsidRPr="000709E0">
        <w:rPr>
          <w:rFonts w:ascii="Arial" w:eastAsia="Arial" w:hAnsi="Arial" w:cs="Arial"/>
          <w:sz w:val="21"/>
          <w:szCs w:val="21"/>
        </w:rPr>
        <w:t>O Atestado de Vistoria será emitido pelo representante da Secretaria Municipal de Obras e Serviços Públicos;</w:t>
      </w:r>
    </w:p>
    <w:p w14:paraId="77297258" w14:textId="77777777" w:rsidR="00CA27A1" w:rsidRPr="000709E0" w:rsidRDefault="00CA27A1" w:rsidP="00CA27A1">
      <w:pPr>
        <w:pStyle w:val="PargrafodaLista"/>
        <w:numPr>
          <w:ilvl w:val="0"/>
          <w:numId w:val="39"/>
        </w:numPr>
        <w:tabs>
          <w:tab w:val="left" w:pos="0"/>
        </w:tabs>
        <w:spacing w:after="0" w:line="276" w:lineRule="auto"/>
        <w:jc w:val="both"/>
        <w:rPr>
          <w:rFonts w:ascii="Arial" w:eastAsia="Arial" w:hAnsi="Arial" w:cs="Arial"/>
          <w:sz w:val="21"/>
          <w:szCs w:val="21"/>
        </w:rPr>
      </w:pPr>
      <w:r w:rsidRPr="000709E0">
        <w:rPr>
          <w:rFonts w:ascii="Arial" w:eastAsia="Arial" w:hAnsi="Arial" w:cs="Arial"/>
          <w:sz w:val="21"/>
          <w:szCs w:val="21"/>
        </w:rPr>
        <w:t>O prazo para vistoria iniciar-se-á no dia útil seguinte ao da publicação do Edital, estendendo-se até dois dias úteis anteriores à data prevista para abertura do certame;</w:t>
      </w:r>
    </w:p>
    <w:p w14:paraId="0C14A4AA" w14:textId="77777777" w:rsidR="00CA27A1" w:rsidRPr="000709E0" w:rsidRDefault="00CA27A1" w:rsidP="00CA27A1">
      <w:pPr>
        <w:pStyle w:val="PargrafodaLista"/>
        <w:numPr>
          <w:ilvl w:val="0"/>
          <w:numId w:val="39"/>
        </w:numPr>
        <w:tabs>
          <w:tab w:val="left" w:pos="0"/>
        </w:tabs>
        <w:spacing w:after="0" w:line="276" w:lineRule="auto"/>
        <w:jc w:val="both"/>
        <w:rPr>
          <w:rFonts w:ascii="Arial" w:eastAsia="Arial" w:hAnsi="Arial" w:cs="Arial"/>
          <w:sz w:val="21"/>
          <w:szCs w:val="21"/>
        </w:rPr>
      </w:pPr>
      <w:r w:rsidRPr="000709E0">
        <w:rPr>
          <w:rFonts w:ascii="Arial" w:eastAsia="Arial" w:hAnsi="Arial" w:cs="Arial"/>
          <w:sz w:val="21"/>
          <w:szCs w:val="21"/>
        </w:rPr>
        <w:lastRenderedPageBreak/>
        <w:t>Para a vistoria o licitante, ou o seu representante legal, deverá estar devidamente identificado, apresentando documento de identidade civil e documento expedido pela empresa comprovando sua habilitação para o ato;</w:t>
      </w:r>
    </w:p>
    <w:p w14:paraId="0EFDC9A1" w14:textId="77777777" w:rsidR="00CA27A1" w:rsidRPr="000709E0" w:rsidRDefault="00CA27A1" w:rsidP="00CA27A1">
      <w:pPr>
        <w:pStyle w:val="PargrafodaLista"/>
        <w:numPr>
          <w:ilvl w:val="0"/>
          <w:numId w:val="39"/>
        </w:numPr>
        <w:tabs>
          <w:tab w:val="left" w:pos="0"/>
        </w:tabs>
        <w:spacing w:after="0" w:line="276" w:lineRule="auto"/>
        <w:jc w:val="both"/>
        <w:rPr>
          <w:rFonts w:ascii="Arial" w:eastAsia="Arial" w:hAnsi="Arial" w:cs="Arial"/>
          <w:sz w:val="21"/>
          <w:szCs w:val="21"/>
        </w:rPr>
      </w:pPr>
      <w:r w:rsidRPr="000709E0">
        <w:rPr>
          <w:rFonts w:ascii="Arial" w:eastAsia="Arial" w:hAnsi="Arial" w:cs="Arial"/>
          <w:sz w:val="21"/>
          <w:szCs w:val="21"/>
        </w:rPr>
        <w:t>Eventuais dúvidas de natureza técnica decorrentes da realização da vistoria deverão ser encaminhadas à Comissão de Licitação, através do e-mail: licitacaoapora@gmail.com;</w:t>
      </w:r>
    </w:p>
    <w:p w14:paraId="392CDDFC" w14:textId="77777777" w:rsidR="00CA27A1" w:rsidRPr="000709E0" w:rsidRDefault="00CA27A1" w:rsidP="00CA27A1">
      <w:pPr>
        <w:pStyle w:val="PargrafodaLista"/>
        <w:tabs>
          <w:tab w:val="left" w:pos="0"/>
        </w:tabs>
        <w:spacing w:after="0" w:line="276" w:lineRule="auto"/>
        <w:ind w:left="0"/>
        <w:jc w:val="both"/>
        <w:rPr>
          <w:rFonts w:ascii="Arial" w:eastAsia="Arial" w:hAnsi="Arial" w:cs="Arial"/>
          <w:sz w:val="21"/>
          <w:szCs w:val="21"/>
        </w:rPr>
      </w:pPr>
    </w:p>
    <w:p w14:paraId="094CE4BE" w14:textId="77777777" w:rsidR="00CA27A1" w:rsidRPr="000709E0" w:rsidRDefault="00CA27A1" w:rsidP="00CA27A1">
      <w:pPr>
        <w:pStyle w:val="PargrafodaLista"/>
        <w:numPr>
          <w:ilvl w:val="2"/>
          <w:numId w:val="3"/>
        </w:numPr>
        <w:tabs>
          <w:tab w:val="left" w:pos="0"/>
        </w:tabs>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A não realização da vistoria, quando facultativa, não poderá embasar posteriores alegações de desconhecimento das instalações, dúvidas ou esquecimentos de quaisquer detalhes dos locais da prestação dos serviços, devendo a licitante vencedora assumir os ônus dos serviços decorrentes.</w:t>
      </w:r>
    </w:p>
    <w:p w14:paraId="65EFF87B" w14:textId="77777777" w:rsidR="00CA27A1" w:rsidRPr="000709E0" w:rsidRDefault="00CA27A1" w:rsidP="00CA27A1">
      <w:pPr>
        <w:pStyle w:val="PargrafodaLista"/>
        <w:tabs>
          <w:tab w:val="left" w:pos="0"/>
        </w:tabs>
        <w:spacing w:after="0" w:line="276" w:lineRule="auto"/>
        <w:ind w:left="0"/>
        <w:jc w:val="both"/>
        <w:rPr>
          <w:rFonts w:ascii="Arial" w:eastAsia="Arial" w:hAnsi="Arial" w:cs="Arial"/>
          <w:sz w:val="21"/>
          <w:szCs w:val="21"/>
        </w:rPr>
      </w:pPr>
    </w:p>
    <w:p w14:paraId="421C6E03" w14:textId="77777777" w:rsidR="00CA27A1" w:rsidRPr="000709E0" w:rsidRDefault="00CA27A1" w:rsidP="00CA27A1">
      <w:pPr>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b/>
          <w:sz w:val="21"/>
          <w:szCs w:val="21"/>
          <w:shd w:val="clear" w:color="auto" w:fill="B4C6E7" w:themeFill="accent1" w:themeFillTint="66"/>
        </w:rPr>
        <w:t>DOCUMENTAÇÕES COMPLEMENTARES</w:t>
      </w:r>
      <w:r w:rsidRPr="000709E0">
        <w:rPr>
          <w:rFonts w:ascii="Arial" w:eastAsia="Arial" w:hAnsi="Arial" w:cs="Arial"/>
          <w:b/>
          <w:sz w:val="21"/>
          <w:szCs w:val="21"/>
        </w:rPr>
        <w:t>:</w:t>
      </w:r>
    </w:p>
    <w:p w14:paraId="57B52F12" w14:textId="77777777" w:rsidR="00CA27A1" w:rsidRPr="000709E0" w:rsidRDefault="00CA27A1" w:rsidP="00CA27A1">
      <w:pPr>
        <w:spacing w:after="0" w:line="276" w:lineRule="auto"/>
        <w:jc w:val="both"/>
        <w:rPr>
          <w:rFonts w:ascii="Arial" w:eastAsia="Arial" w:hAnsi="Arial" w:cs="Arial"/>
          <w:sz w:val="21"/>
          <w:szCs w:val="21"/>
        </w:rPr>
      </w:pPr>
    </w:p>
    <w:p w14:paraId="5CDBB867" w14:textId="77777777" w:rsidR="00CA27A1" w:rsidRPr="000709E0" w:rsidRDefault="00CA27A1" w:rsidP="00CA27A1">
      <w:pPr>
        <w:numPr>
          <w:ilvl w:val="2"/>
          <w:numId w:val="3"/>
        </w:numPr>
        <w:tabs>
          <w:tab w:val="left" w:pos="993"/>
        </w:tabs>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Declaração de cumprimento do disposto no inciso XXXIII do art. 7º da Constituição Federal, conforme art. 68, inciso VI, da Lei nº 14.133/2021.</w:t>
      </w:r>
    </w:p>
    <w:p w14:paraId="743E32B6" w14:textId="77777777" w:rsidR="00CA27A1" w:rsidRPr="000709E0" w:rsidRDefault="00CA27A1" w:rsidP="00CA27A1">
      <w:pPr>
        <w:numPr>
          <w:ilvl w:val="2"/>
          <w:numId w:val="3"/>
        </w:numPr>
        <w:pBdr>
          <w:top w:val="nil"/>
          <w:left w:val="nil"/>
          <w:bottom w:val="nil"/>
          <w:right w:val="nil"/>
          <w:between w:val="nil"/>
        </w:pBdr>
        <w:tabs>
          <w:tab w:val="left" w:pos="993"/>
        </w:tabs>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Declaração de cumprimento dos requisitos de habilitação, conforme art. 63, inciso I, da Lei 14.133/2021.</w:t>
      </w:r>
    </w:p>
    <w:p w14:paraId="5F83009A" w14:textId="77777777" w:rsidR="00CA27A1" w:rsidRPr="000709E0" w:rsidRDefault="00CA27A1" w:rsidP="00CA27A1">
      <w:pPr>
        <w:numPr>
          <w:ilvl w:val="2"/>
          <w:numId w:val="3"/>
        </w:numPr>
        <w:pBdr>
          <w:top w:val="nil"/>
          <w:left w:val="nil"/>
          <w:bottom w:val="nil"/>
          <w:right w:val="nil"/>
          <w:between w:val="nil"/>
        </w:pBdr>
        <w:tabs>
          <w:tab w:val="left" w:pos="993"/>
        </w:tabs>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Declaração de que cumpre as exigências de reserva de cargos para pessoa com deficiência e para reabilitado da Previdência Social, previstas em lei e em outras normas específicas, conforme art. 63, inciso IV, da Lei 14.133/2021.</w:t>
      </w:r>
    </w:p>
    <w:p w14:paraId="38325CC8" w14:textId="3FBAEBFD" w:rsidR="00CA27A1" w:rsidRPr="000709E0" w:rsidRDefault="00CA27A1" w:rsidP="00CA27A1">
      <w:pPr>
        <w:numPr>
          <w:ilvl w:val="2"/>
          <w:numId w:val="3"/>
        </w:numPr>
        <w:pBdr>
          <w:top w:val="nil"/>
          <w:left w:val="nil"/>
          <w:bottom w:val="nil"/>
          <w:right w:val="nil"/>
          <w:between w:val="nil"/>
        </w:pBdr>
        <w:tabs>
          <w:tab w:val="left" w:pos="993"/>
        </w:tabs>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Declaração de microempresa e empresa de pequeno porte, ou cooperativa enquadrada no artigo 34 da Lei nº 11.488, de 2007.</w:t>
      </w:r>
    </w:p>
    <w:p w14:paraId="485FCC83" w14:textId="77777777" w:rsidR="009C6B7F" w:rsidRPr="000709E0" w:rsidRDefault="009C6B7F" w:rsidP="00542F67">
      <w:pPr>
        <w:pStyle w:val="PargrafodaLista"/>
        <w:rPr>
          <w:rFonts w:ascii="Arial" w:hAnsi="Arial" w:cs="Arial"/>
          <w:sz w:val="21"/>
          <w:szCs w:val="21"/>
        </w:rPr>
      </w:pPr>
    </w:p>
    <w:p w14:paraId="3D1338BF" w14:textId="77777777" w:rsidR="00542F67" w:rsidRPr="000709E0" w:rsidRDefault="00542F67" w:rsidP="00542F67">
      <w:pPr>
        <w:pStyle w:val="PargrafodaLista"/>
        <w:numPr>
          <w:ilvl w:val="0"/>
          <w:numId w:val="3"/>
        </w:numPr>
        <w:shd w:val="clear" w:color="auto" w:fill="B4C6E7" w:themeFill="accent1" w:themeFillTint="66"/>
        <w:ind w:left="0" w:firstLine="0"/>
        <w:rPr>
          <w:rFonts w:ascii="Arial" w:hAnsi="Arial" w:cs="Arial"/>
          <w:b/>
          <w:bCs/>
          <w:sz w:val="21"/>
          <w:szCs w:val="21"/>
        </w:rPr>
      </w:pPr>
      <w:r w:rsidRPr="000709E0">
        <w:rPr>
          <w:rFonts w:ascii="Arial" w:hAnsi="Arial" w:cs="Arial"/>
          <w:b/>
          <w:bCs/>
          <w:sz w:val="21"/>
          <w:szCs w:val="21"/>
        </w:rPr>
        <w:t>GESTÃO:</w:t>
      </w:r>
    </w:p>
    <w:p w14:paraId="2574C5EA" w14:textId="77777777" w:rsidR="00542F67" w:rsidRPr="000709E0" w:rsidRDefault="00542F67" w:rsidP="00542F67">
      <w:pPr>
        <w:pStyle w:val="PargrafodaLista"/>
        <w:tabs>
          <w:tab w:val="left" w:pos="0"/>
        </w:tabs>
        <w:ind w:left="0"/>
        <w:rPr>
          <w:rFonts w:ascii="Arial" w:hAnsi="Arial" w:cs="Arial"/>
          <w:sz w:val="21"/>
          <w:szCs w:val="21"/>
        </w:rPr>
      </w:pPr>
      <w:bookmarkStart w:id="8" w:name="_Hlk157084564"/>
    </w:p>
    <w:p w14:paraId="0BD96346" w14:textId="77777777" w:rsidR="00542F67" w:rsidRPr="000709E0" w:rsidRDefault="00542F67" w:rsidP="00542F67">
      <w:pPr>
        <w:pStyle w:val="PargrafodaLista"/>
        <w:numPr>
          <w:ilvl w:val="1"/>
          <w:numId w:val="3"/>
        </w:numPr>
        <w:tabs>
          <w:tab w:val="left" w:pos="0"/>
        </w:tabs>
        <w:ind w:left="0" w:firstLine="0"/>
        <w:jc w:val="both"/>
        <w:rPr>
          <w:rFonts w:ascii="Arial" w:hAnsi="Arial" w:cs="Arial"/>
          <w:sz w:val="21"/>
          <w:szCs w:val="21"/>
        </w:rPr>
      </w:pPr>
      <w:r w:rsidRPr="000709E0">
        <w:rPr>
          <w:rFonts w:ascii="Arial" w:hAnsi="Arial" w:cs="Arial"/>
          <w:sz w:val="21"/>
          <w:szCs w:val="21"/>
        </w:rPr>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2DC22FED" w14:textId="77777777" w:rsidR="00542F67" w:rsidRPr="000709E0" w:rsidRDefault="00542F67" w:rsidP="00542F67">
      <w:pPr>
        <w:pStyle w:val="PargrafodaLista"/>
        <w:numPr>
          <w:ilvl w:val="1"/>
          <w:numId w:val="3"/>
        </w:numPr>
        <w:tabs>
          <w:tab w:val="left" w:pos="0"/>
        </w:tabs>
        <w:ind w:left="0" w:firstLine="0"/>
        <w:jc w:val="both"/>
        <w:rPr>
          <w:rFonts w:ascii="Arial" w:hAnsi="Arial" w:cs="Arial"/>
          <w:sz w:val="21"/>
          <w:szCs w:val="21"/>
        </w:rPr>
      </w:pPr>
      <w:r w:rsidRPr="000709E0">
        <w:rPr>
          <w:rFonts w:ascii="Arial" w:hAnsi="Arial" w:cs="Arial"/>
          <w:sz w:val="21"/>
          <w:szCs w:val="21"/>
        </w:rPr>
        <w:t>As comunicações entre o órgão ou entidade e a contratada devem ser realizadas por escrito sempre que o ato exigir tal formalidade, admitindo-se o uso de mensagem eletrônica para esse fim.</w:t>
      </w:r>
    </w:p>
    <w:p w14:paraId="0DB5531E" w14:textId="77777777" w:rsidR="00542F67" w:rsidRPr="000709E0" w:rsidRDefault="00542F67" w:rsidP="00542F67">
      <w:pPr>
        <w:pStyle w:val="PargrafodaLista"/>
        <w:numPr>
          <w:ilvl w:val="1"/>
          <w:numId w:val="3"/>
        </w:numPr>
        <w:spacing w:after="200" w:line="276" w:lineRule="auto"/>
        <w:ind w:left="0" w:firstLine="0"/>
        <w:jc w:val="both"/>
        <w:rPr>
          <w:rFonts w:ascii="Arial" w:hAnsi="Arial" w:cs="Arial"/>
          <w:sz w:val="21"/>
          <w:szCs w:val="21"/>
        </w:rPr>
      </w:pPr>
      <w:r w:rsidRPr="000709E0">
        <w:rPr>
          <w:rFonts w:ascii="Arial" w:hAnsi="Arial" w:cs="Arial"/>
          <w:sz w:val="21"/>
          <w:szCs w:val="21"/>
        </w:rPr>
        <w:t>O órgão ou entidade poderá convocar representante da empresa para adoção de providências que devam ser cumpridas de imediato.</w:t>
      </w:r>
    </w:p>
    <w:p w14:paraId="00426C56" w14:textId="77777777" w:rsidR="00542F67" w:rsidRPr="000709E0" w:rsidRDefault="00542F67" w:rsidP="00542F67">
      <w:pPr>
        <w:pStyle w:val="PargrafodaLista"/>
        <w:tabs>
          <w:tab w:val="left" w:pos="0"/>
        </w:tabs>
        <w:ind w:left="0"/>
        <w:jc w:val="both"/>
        <w:rPr>
          <w:rFonts w:ascii="Arial" w:hAnsi="Arial" w:cs="Arial"/>
          <w:sz w:val="21"/>
          <w:szCs w:val="21"/>
        </w:rPr>
      </w:pPr>
    </w:p>
    <w:p w14:paraId="0F42C8D5" w14:textId="287705D1" w:rsidR="00542F67" w:rsidRPr="000709E0" w:rsidRDefault="00542F67" w:rsidP="00542F67">
      <w:pPr>
        <w:pStyle w:val="PargrafodaLista"/>
        <w:numPr>
          <w:ilvl w:val="1"/>
          <w:numId w:val="3"/>
        </w:numPr>
        <w:tabs>
          <w:tab w:val="left" w:pos="0"/>
        </w:tabs>
        <w:ind w:left="0" w:firstLine="0"/>
        <w:jc w:val="both"/>
        <w:rPr>
          <w:rFonts w:ascii="Arial" w:hAnsi="Arial" w:cs="Arial"/>
          <w:sz w:val="21"/>
          <w:szCs w:val="21"/>
        </w:rPr>
      </w:pPr>
      <w:r w:rsidRPr="000709E0">
        <w:rPr>
          <w:rFonts w:ascii="Arial" w:hAnsi="Arial" w:cs="Arial"/>
          <w:sz w:val="21"/>
          <w:szCs w:val="21"/>
        </w:rPr>
        <w:t>A gestão e fiscalização da contratação decorrente deste, será acompanhada e fiscalizada por servidor especialmente designados (</w:t>
      </w:r>
      <w:r w:rsidRPr="000709E0">
        <w:rPr>
          <w:rFonts w:ascii="Arial" w:hAnsi="Arial" w:cs="Arial"/>
          <w:b/>
          <w:bCs/>
          <w:sz w:val="21"/>
          <w:szCs w:val="21"/>
        </w:rPr>
        <w:t>DECRETO)</w:t>
      </w:r>
      <w:r w:rsidRPr="000709E0">
        <w:rPr>
          <w:rFonts w:ascii="Arial" w:hAnsi="Arial" w:cs="Arial"/>
          <w:sz w:val="21"/>
          <w:szCs w:val="21"/>
        </w:rPr>
        <w:t>, nos termos do artigo 117 da Lei Federal 14.133/2021.</w:t>
      </w:r>
    </w:p>
    <w:p w14:paraId="101F3F97" w14:textId="77777777" w:rsidR="00542F67" w:rsidRPr="000709E0" w:rsidRDefault="00542F67" w:rsidP="00542F67">
      <w:pPr>
        <w:pStyle w:val="PargrafodaLista"/>
        <w:tabs>
          <w:tab w:val="left" w:pos="0"/>
        </w:tabs>
        <w:ind w:left="0"/>
        <w:jc w:val="both"/>
        <w:rPr>
          <w:rFonts w:ascii="Arial" w:hAnsi="Arial" w:cs="Arial"/>
          <w:sz w:val="21"/>
          <w:szCs w:val="21"/>
        </w:rPr>
      </w:pPr>
    </w:p>
    <w:p w14:paraId="19D74C25" w14:textId="77777777" w:rsidR="00542F67" w:rsidRPr="000709E0" w:rsidRDefault="00542F67" w:rsidP="00542F67">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390EDA1" w14:textId="77777777" w:rsidR="00542F67" w:rsidRPr="000709E0" w:rsidRDefault="00542F67" w:rsidP="00542F67">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19F922BF" w14:textId="77777777" w:rsidR="00542F67" w:rsidRPr="000709E0" w:rsidRDefault="00542F67" w:rsidP="00542F67">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05B6BC9A" w14:textId="77777777" w:rsidR="00542F67" w:rsidRPr="000709E0" w:rsidRDefault="00542F67" w:rsidP="00542F67">
      <w:pPr>
        <w:pStyle w:val="PargrafodaLista"/>
        <w:rPr>
          <w:rFonts w:ascii="Arial" w:eastAsia="Arial" w:hAnsi="Arial" w:cs="Arial"/>
          <w:color w:val="000000"/>
          <w:sz w:val="21"/>
          <w:szCs w:val="21"/>
        </w:rPr>
      </w:pPr>
    </w:p>
    <w:p w14:paraId="4E6E10CC" w14:textId="77777777" w:rsidR="00542F67" w:rsidRPr="000709E0" w:rsidRDefault="00542F67" w:rsidP="00542F67">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color w:val="000000"/>
          <w:sz w:val="21"/>
          <w:szCs w:val="21"/>
        </w:rPr>
        <w:lastRenderedPageBreak/>
        <w:t>As comunicações entre o órgão ou entidade e a contratada devem ser realizadas por escrito sempre que o ato exigir tal formalidade, admitindo-se o uso de mensagem eletrônica para esse fim.</w:t>
      </w:r>
    </w:p>
    <w:p w14:paraId="6F874C6E" w14:textId="77777777" w:rsidR="00542F67" w:rsidRPr="000709E0" w:rsidRDefault="00542F67" w:rsidP="00542F67">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348C0E80" w14:textId="77777777" w:rsidR="00542F67" w:rsidRPr="000709E0" w:rsidRDefault="00542F67" w:rsidP="00542F67">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color w:val="000000"/>
          <w:sz w:val="21"/>
          <w:szCs w:val="21"/>
        </w:rPr>
        <w:t>O órgão ou entidade poderá convocar representante da empresa para adoção de providências que devam ser cumpridas de imediato.</w:t>
      </w:r>
    </w:p>
    <w:p w14:paraId="235BD6FC" w14:textId="77777777" w:rsidR="009C6B7F" w:rsidRPr="000709E0" w:rsidRDefault="009C6B7F" w:rsidP="009C6B7F">
      <w:pPr>
        <w:pBdr>
          <w:top w:val="nil"/>
          <w:left w:val="nil"/>
          <w:bottom w:val="nil"/>
          <w:right w:val="nil"/>
          <w:between w:val="nil"/>
        </w:pBdr>
        <w:spacing w:after="0" w:line="276" w:lineRule="auto"/>
        <w:jc w:val="both"/>
        <w:rPr>
          <w:rFonts w:ascii="Arial" w:eastAsia="Arial" w:hAnsi="Arial" w:cs="Arial"/>
          <w:sz w:val="21"/>
          <w:szCs w:val="21"/>
        </w:rPr>
      </w:pPr>
    </w:p>
    <w:p w14:paraId="7C1505C2" w14:textId="77777777" w:rsidR="00542F67" w:rsidRPr="000709E0" w:rsidRDefault="00542F67" w:rsidP="00542F67">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D8AEBB2"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sz w:val="21"/>
          <w:szCs w:val="21"/>
        </w:rPr>
      </w:pPr>
    </w:p>
    <w:p w14:paraId="6580EE31" w14:textId="77777777" w:rsidR="00542F67" w:rsidRPr="000709E0" w:rsidRDefault="00542F67" w:rsidP="00542F67">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color w:val="000000"/>
          <w:sz w:val="21"/>
          <w:szCs w:val="21"/>
        </w:rPr>
        <w:t>A execução do contrato deverá ser acompanhada e fiscalizada pelo(s) fiscal(</w:t>
      </w:r>
      <w:proofErr w:type="spellStart"/>
      <w:r w:rsidRPr="000709E0">
        <w:rPr>
          <w:rFonts w:ascii="Arial" w:eastAsia="Arial" w:hAnsi="Arial" w:cs="Arial"/>
          <w:color w:val="000000"/>
          <w:sz w:val="21"/>
          <w:szCs w:val="21"/>
        </w:rPr>
        <w:t>is</w:t>
      </w:r>
      <w:proofErr w:type="spellEnd"/>
      <w:r w:rsidRPr="000709E0">
        <w:rPr>
          <w:rFonts w:ascii="Arial" w:eastAsia="Arial" w:hAnsi="Arial" w:cs="Arial"/>
          <w:color w:val="000000"/>
          <w:sz w:val="21"/>
          <w:szCs w:val="21"/>
        </w:rPr>
        <w:t>) do contrato, ou pelos respectivos substitutos (</w:t>
      </w:r>
      <w:hyperlink r:id="rId14" w:anchor="art117">
        <w:r w:rsidRPr="000709E0">
          <w:rPr>
            <w:rFonts w:ascii="Arial" w:eastAsia="Arial" w:hAnsi="Arial" w:cs="Arial"/>
            <w:color w:val="000080"/>
            <w:sz w:val="21"/>
            <w:szCs w:val="21"/>
            <w:u w:val="single"/>
          </w:rPr>
          <w:t>Lei nº 14.133, de 2021, art. 117, caput</w:t>
        </w:r>
      </w:hyperlink>
      <w:r w:rsidRPr="000709E0">
        <w:rPr>
          <w:rFonts w:ascii="Arial" w:eastAsia="Arial" w:hAnsi="Arial" w:cs="Arial"/>
          <w:color w:val="000000"/>
          <w:sz w:val="21"/>
          <w:szCs w:val="21"/>
        </w:rPr>
        <w:t xml:space="preserve">). </w:t>
      </w:r>
    </w:p>
    <w:p w14:paraId="1E3EC889"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sz w:val="21"/>
          <w:szCs w:val="21"/>
        </w:rPr>
      </w:pPr>
    </w:p>
    <w:p w14:paraId="699FF779" w14:textId="77777777" w:rsidR="00542F67" w:rsidRPr="000709E0" w:rsidRDefault="00542F67" w:rsidP="00542F67">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38E5D6A4"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sz w:val="21"/>
          <w:szCs w:val="21"/>
        </w:rPr>
      </w:pPr>
    </w:p>
    <w:p w14:paraId="64682AD1" w14:textId="77777777" w:rsidR="00542F67" w:rsidRPr="000709E0" w:rsidRDefault="00542F67" w:rsidP="00542F67">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0B3F7A95"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sz w:val="21"/>
          <w:szCs w:val="21"/>
        </w:rPr>
      </w:pPr>
    </w:p>
    <w:p w14:paraId="1D4E53C3" w14:textId="77777777" w:rsidR="00542F67" w:rsidRPr="000709E0" w:rsidRDefault="00542F67" w:rsidP="00542F67">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60F02B11"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sz w:val="21"/>
          <w:szCs w:val="21"/>
        </w:rPr>
      </w:pPr>
    </w:p>
    <w:p w14:paraId="78B11319" w14:textId="77777777" w:rsidR="00542F67" w:rsidRPr="000709E0" w:rsidRDefault="00542F67" w:rsidP="00542F67">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3C36A3D0"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sz w:val="21"/>
          <w:szCs w:val="21"/>
        </w:rPr>
      </w:pPr>
    </w:p>
    <w:p w14:paraId="1737349D" w14:textId="77777777" w:rsidR="00542F67" w:rsidRPr="000709E0" w:rsidRDefault="00542F67" w:rsidP="00542F67">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3BEA1A8A"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sz w:val="21"/>
          <w:szCs w:val="21"/>
        </w:rPr>
      </w:pPr>
    </w:p>
    <w:p w14:paraId="1F09001E" w14:textId="77777777" w:rsidR="00542F67" w:rsidRPr="000709E0" w:rsidRDefault="00542F67" w:rsidP="00542F67">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37564C86"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sz w:val="21"/>
          <w:szCs w:val="21"/>
        </w:rPr>
      </w:pPr>
    </w:p>
    <w:p w14:paraId="04C2916B" w14:textId="77777777" w:rsidR="00542F67" w:rsidRPr="000709E0" w:rsidRDefault="00542F67" w:rsidP="00542F67">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7515617"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sz w:val="21"/>
          <w:szCs w:val="21"/>
        </w:rPr>
      </w:pPr>
    </w:p>
    <w:p w14:paraId="46608E3E" w14:textId="77777777" w:rsidR="00542F67" w:rsidRPr="000709E0" w:rsidRDefault="00542F67" w:rsidP="00542F67">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013DAADB"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sz w:val="21"/>
          <w:szCs w:val="21"/>
        </w:rPr>
      </w:pPr>
    </w:p>
    <w:p w14:paraId="35D04E3A" w14:textId="77777777" w:rsidR="00542F67" w:rsidRPr="000709E0" w:rsidRDefault="00542F67" w:rsidP="00542F67">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color w:val="000000"/>
          <w:sz w:val="21"/>
          <w:szCs w:val="21"/>
        </w:rPr>
        <w:lastRenderedPageBreak/>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355E988"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sz w:val="21"/>
          <w:szCs w:val="21"/>
        </w:rPr>
      </w:pPr>
    </w:p>
    <w:p w14:paraId="61ECB8E8" w14:textId="77777777" w:rsidR="00542F67" w:rsidRPr="000709E0" w:rsidRDefault="00542F67" w:rsidP="00542F67">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517E8674"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sz w:val="21"/>
          <w:szCs w:val="21"/>
        </w:rPr>
      </w:pPr>
    </w:p>
    <w:p w14:paraId="7DF8F8BD" w14:textId="77777777" w:rsidR="00542F67" w:rsidRPr="000709E0" w:rsidRDefault="00542F67" w:rsidP="00542F67">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36B5A61"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sz w:val="21"/>
          <w:szCs w:val="21"/>
        </w:rPr>
      </w:pPr>
    </w:p>
    <w:p w14:paraId="58770E7C" w14:textId="77777777" w:rsidR="00542F67" w:rsidRPr="000709E0" w:rsidRDefault="00542F67" w:rsidP="00542F67">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6A737D51" w14:textId="77777777" w:rsidR="00542F67" w:rsidRPr="000709E0" w:rsidRDefault="00542F67" w:rsidP="00542F67">
      <w:pPr>
        <w:pStyle w:val="PargrafodaLista"/>
        <w:spacing w:after="200" w:line="276" w:lineRule="auto"/>
        <w:ind w:left="0"/>
        <w:jc w:val="both"/>
        <w:rPr>
          <w:rFonts w:ascii="Arial" w:hAnsi="Arial" w:cs="Arial"/>
          <w:sz w:val="21"/>
          <w:szCs w:val="21"/>
        </w:rPr>
      </w:pPr>
    </w:p>
    <w:bookmarkEnd w:id="8"/>
    <w:p w14:paraId="6B9B7732" w14:textId="77777777" w:rsidR="00542F67" w:rsidRPr="000709E0" w:rsidRDefault="00542F67" w:rsidP="00542F67">
      <w:pPr>
        <w:pStyle w:val="PargrafodaLista"/>
        <w:numPr>
          <w:ilvl w:val="0"/>
          <w:numId w:val="3"/>
        </w:numPr>
        <w:shd w:val="clear" w:color="auto" w:fill="B4C6E7" w:themeFill="accent1" w:themeFillTint="66"/>
        <w:ind w:left="0" w:firstLine="0"/>
        <w:rPr>
          <w:rFonts w:ascii="Arial" w:hAnsi="Arial" w:cs="Arial"/>
          <w:b/>
          <w:bCs/>
          <w:sz w:val="21"/>
          <w:szCs w:val="21"/>
        </w:rPr>
      </w:pPr>
      <w:r w:rsidRPr="000709E0">
        <w:rPr>
          <w:rFonts w:ascii="Arial" w:hAnsi="Arial" w:cs="Arial"/>
          <w:b/>
          <w:bCs/>
          <w:sz w:val="21"/>
          <w:szCs w:val="21"/>
        </w:rPr>
        <w:t>OBRIGAÇÕES DA CONTRATANTE:</w:t>
      </w:r>
    </w:p>
    <w:p w14:paraId="4638B326" w14:textId="77777777" w:rsidR="00542F67" w:rsidRPr="000709E0" w:rsidRDefault="00542F67" w:rsidP="00542F67">
      <w:pPr>
        <w:pStyle w:val="PargrafodaLista"/>
        <w:ind w:left="0"/>
        <w:rPr>
          <w:rFonts w:ascii="Arial" w:hAnsi="Arial" w:cs="Arial"/>
          <w:sz w:val="21"/>
          <w:szCs w:val="21"/>
        </w:rPr>
      </w:pPr>
    </w:p>
    <w:p w14:paraId="0DCA4496" w14:textId="23B5D3CF" w:rsidR="009C6B7F" w:rsidRPr="000709E0" w:rsidRDefault="00542F67" w:rsidP="00542F67">
      <w:pPr>
        <w:pStyle w:val="PargrafodaLista"/>
        <w:ind w:left="0"/>
        <w:jc w:val="both"/>
        <w:rPr>
          <w:rFonts w:ascii="Arial" w:hAnsi="Arial" w:cs="Arial"/>
          <w:sz w:val="21"/>
          <w:szCs w:val="21"/>
        </w:rPr>
      </w:pPr>
      <w:r w:rsidRPr="000709E0">
        <w:rPr>
          <w:rFonts w:ascii="Arial" w:hAnsi="Arial" w:cs="Arial"/>
          <w:sz w:val="21"/>
          <w:szCs w:val="21"/>
        </w:rPr>
        <w:t>São obrigações da Contratante, além daquelas dispostas em lei:</w:t>
      </w:r>
    </w:p>
    <w:p w14:paraId="2D82E342" w14:textId="77777777" w:rsidR="009C6B7F" w:rsidRPr="000709E0" w:rsidRDefault="009C6B7F" w:rsidP="00542F67">
      <w:pPr>
        <w:pStyle w:val="PargrafodaLista"/>
        <w:ind w:left="0"/>
        <w:jc w:val="both"/>
        <w:rPr>
          <w:rFonts w:ascii="Arial" w:hAnsi="Arial" w:cs="Arial"/>
          <w:sz w:val="21"/>
          <w:szCs w:val="21"/>
        </w:rPr>
      </w:pPr>
    </w:p>
    <w:p w14:paraId="15C290E8" w14:textId="0CAB14AA" w:rsidR="009C6B7F" w:rsidRPr="000709E0" w:rsidRDefault="009C6B7F" w:rsidP="009C6B7F">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Exigir o cumprimento de todas as obrigações assumidas pelo Contratado, de acordo com o contrato e seus anexos.</w:t>
      </w:r>
    </w:p>
    <w:p w14:paraId="643DD791"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Receber o objeto no prazo e condições estabelecidas no Termo de Referência;</w:t>
      </w:r>
    </w:p>
    <w:p w14:paraId="3383B3DD"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Notificar o Contratado, por escrito, sobre vícios, defeitos ou incorreções verificadas no objeto fornecido, para que seja por ele substituído, reparado ou corrigido, no total ou em parte, às suas expensas.</w:t>
      </w:r>
    </w:p>
    <w:p w14:paraId="5E97E51F"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Acompanhar e fiscalizar a execução do contrato e o cumprimento das obrigações pelo Contratado.</w:t>
      </w:r>
    </w:p>
    <w:p w14:paraId="043DCD2D"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15" w:anchor="art143">
        <w:r w:rsidRPr="000709E0">
          <w:rPr>
            <w:rFonts w:ascii="Arial" w:eastAsia="Arial" w:hAnsi="Arial" w:cs="Arial"/>
            <w:sz w:val="21"/>
            <w:szCs w:val="21"/>
            <w:u w:val="single"/>
          </w:rPr>
          <w:t>art. 143 da Lei nº 14.133, de 2021</w:t>
        </w:r>
      </w:hyperlink>
      <w:r w:rsidRPr="000709E0">
        <w:rPr>
          <w:rFonts w:ascii="Arial" w:eastAsia="Arial" w:hAnsi="Arial" w:cs="Arial"/>
          <w:sz w:val="21"/>
          <w:szCs w:val="21"/>
        </w:rPr>
        <w:t>.</w:t>
      </w:r>
    </w:p>
    <w:p w14:paraId="51F4F4F0"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Efetuar o pagamento ao Contratado do valor correspondente ao fornecimento do objeto, no prazo, forma e condições estabelecidos no presente Contrato.</w:t>
      </w:r>
    </w:p>
    <w:p w14:paraId="3D6580DE"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Aplicar ao Contratado as sanções previstas na lei e neste Contrato. </w:t>
      </w:r>
    </w:p>
    <w:p w14:paraId="7A0D8AC7"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Cientificar o órgão de representação judicial do Município para adoção das medidas cabíveis quando do descumprimento de obrigações pelo Contratado.</w:t>
      </w:r>
    </w:p>
    <w:p w14:paraId="7491F518"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E747CDA"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A Administração terá o prazo de</w:t>
      </w:r>
      <w:r w:rsidRPr="000709E0">
        <w:rPr>
          <w:rFonts w:ascii="Arial" w:eastAsia="Arial" w:hAnsi="Arial" w:cs="Arial"/>
          <w:i/>
          <w:sz w:val="21"/>
          <w:szCs w:val="21"/>
        </w:rPr>
        <w:t xml:space="preserve"> </w:t>
      </w:r>
      <w:r w:rsidRPr="000709E0">
        <w:rPr>
          <w:rFonts w:ascii="Arial" w:eastAsia="Arial" w:hAnsi="Arial" w:cs="Arial"/>
          <w:sz w:val="21"/>
          <w:szCs w:val="21"/>
        </w:rPr>
        <w:t xml:space="preserve">30 (trintas) dias, a contar da data do protocolo do requerimento para decidir, admitida a prorrogação motivada, por igual período. </w:t>
      </w:r>
    </w:p>
    <w:p w14:paraId="2948FB1A"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Responder eventuais pedidos de reestabelecimento do equilíbrio econômico-financeiro feitos pelo contratado no prazo máximo de 30 (trinta) dias.</w:t>
      </w:r>
    </w:p>
    <w:p w14:paraId="04B65381" w14:textId="2A12AB79" w:rsidR="00542F67"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1AE2765" w14:textId="77777777" w:rsidR="00542F67" w:rsidRPr="000709E0" w:rsidRDefault="00542F67" w:rsidP="00542F67">
      <w:pPr>
        <w:pStyle w:val="PargrafodaLista"/>
        <w:ind w:left="0"/>
        <w:jc w:val="both"/>
        <w:rPr>
          <w:rFonts w:ascii="Arial" w:hAnsi="Arial" w:cs="Arial"/>
          <w:sz w:val="21"/>
          <w:szCs w:val="21"/>
        </w:rPr>
      </w:pPr>
    </w:p>
    <w:p w14:paraId="712A3BFC" w14:textId="77777777" w:rsidR="00542F67" w:rsidRPr="000709E0" w:rsidRDefault="00542F67" w:rsidP="00542F67">
      <w:pPr>
        <w:pStyle w:val="PargrafodaLista"/>
        <w:numPr>
          <w:ilvl w:val="0"/>
          <w:numId w:val="3"/>
        </w:numPr>
        <w:shd w:val="clear" w:color="auto" w:fill="B4C6E7" w:themeFill="accent1" w:themeFillTint="66"/>
        <w:ind w:left="0" w:firstLine="0"/>
        <w:rPr>
          <w:rFonts w:ascii="Arial" w:hAnsi="Arial" w:cs="Arial"/>
          <w:b/>
          <w:bCs/>
          <w:sz w:val="21"/>
          <w:szCs w:val="21"/>
        </w:rPr>
      </w:pPr>
      <w:r w:rsidRPr="000709E0">
        <w:rPr>
          <w:rFonts w:ascii="Arial" w:hAnsi="Arial" w:cs="Arial"/>
          <w:b/>
          <w:bCs/>
          <w:sz w:val="21"/>
          <w:szCs w:val="21"/>
        </w:rPr>
        <w:t>OBRIGAÇÕES DA CONTRATADA:</w:t>
      </w:r>
    </w:p>
    <w:p w14:paraId="7C4C1AC5" w14:textId="77777777" w:rsidR="00542F67" w:rsidRPr="000709E0" w:rsidRDefault="00542F67" w:rsidP="00542F67">
      <w:pPr>
        <w:pStyle w:val="PargrafodaLista"/>
        <w:ind w:left="0"/>
        <w:rPr>
          <w:rFonts w:ascii="Arial" w:hAnsi="Arial" w:cs="Arial"/>
          <w:sz w:val="21"/>
          <w:szCs w:val="21"/>
        </w:rPr>
      </w:pPr>
    </w:p>
    <w:p w14:paraId="427F2229" w14:textId="224E6493" w:rsidR="009C6B7F" w:rsidRPr="000709E0" w:rsidRDefault="00542F67" w:rsidP="00542F67">
      <w:pPr>
        <w:pStyle w:val="PargrafodaLista"/>
        <w:ind w:left="0"/>
        <w:rPr>
          <w:rFonts w:ascii="Arial" w:hAnsi="Arial" w:cs="Arial"/>
          <w:sz w:val="21"/>
          <w:szCs w:val="21"/>
        </w:rPr>
      </w:pPr>
      <w:r w:rsidRPr="000709E0">
        <w:rPr>
          <w:rFonts w:ascii="Arial" w:hAnsi="Arial" w:cs="Arial"/>
          <w:sz w:val="21"/>
          <w:szCs w:val="21"/>
        </w:rPr>
        <w:t>São obrigações da Contratada, além daquelas dispostas em lei:</w:t>
      </w:r>
    </w:p>
    <w:p w14:paraId="0C945F36" w14:textId="77777777" w:rsidR="009C6B7F" w:rsidRPr="000709E0" w:rsidRDefault="009C6B7F" w:rsidP="00542F67">
      <w:pPr>
        <w:pStyle w:val="PargrafodaLista"/>
        <w:ind w:left="0"/>
        <w:rPr>
          <w:rFonts w:ascii="Arial" w:hAnsi="Arial" w:cs="Arial"/>
          <w:sz w:val="21"/>
          <w:szCs w:val="21"/>
        </w:rPr>
      </w:pPr>
    </w:p>
    <w:p w14:paraId="31F4EF41" w14:textId="7CE25677" w:rsidR="009C6B7F" w:rsidRPr="000709E0" w:rsidRDefault="009C6B7F" w:rsidP="009C6B7F">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Contratado deve cumprir todas as obrigações constantes deste Contrato e em seus anexos, assumindo como exclusivamente seus os riscos e as despesas decorrentes da boa e perfeita execução do objeto, observando, ainda, as obrigações a seguir dispostas:</w:t>
      </w:r>
    </w:p>
    <w:p w14:paraId="271BC861"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Responsabilizar-se pelos vícios e danos decorrentes do objeto, de acordo com o Código de Defesa do Consumidor (</w:t>
      </w:r>
      <w:hyperlink r:id="rId16">
        <w:r w:rsidRPr="000709E0">
          <w:rPr>
            <w:rFonts w:ascii="Arial" w:eastAsia="Arial" w:hAnsi="Arial" w:cs="Arial"/>
            <w:sz w:val="21"/>
            <w:szCs w:val="21"/>
            <w:u w:val="single"/>
          </w:rPr>
          <w:t>Lei nº 8.078, de 1990</w:t>
        </w:r>
      </w:hyperlink>
      <w:r w:rsidRPr="000709E0">
        <w:rPr>
          <w:rFonts w:ascii="Arial" w:eastAsia="Arial" w:hAnsi="Arial" w:cs="Arial"/>
          <w:sz w:val="21"/>
          <w:szCs w:val="21"/>
        </w:rPr>
        <w:t>).</w:t>
      </w:r>
    </w:p>
    <w:p w14:paraId="6FE30AB3"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Comunicar ao contratante, no prazo máximo de 24 (vinte e quatro) horas que antecede a data da entrega, os motivos que impossibilitem o cumprimento do prazo previsto, com a devida comprovação.</w:t>
      </w:r>
    </w:p>
    <w:p w14:paraId="741E7095"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Atender às determinações regulares emitidas pelo fiscal ou gestor do contrato ou autoridade superior (</w:t>
      </w:r>
      <w:hyperlink r:id="rId17" w:anchor="art137">
        <w:r w:rsidRPr="000709E0">
          <w:rPr>
            <w:rFonts w:ascii="Arial" w:eastAsia="Arial" w:hAnsi="Arial" w:cs="Arial"/>
            <w:sz w:val="21"/>
            <w:szCs w:val="21"/>
            <w:u w:val="single"/>
          </w:rPr>
          <w:t>art. 137, II, da Lei n.º 14.133, de 2021</w:t>
        </w:r>
      </w:hyperlink>
      <w:r w:rsidRPr="000709E0">
        <w:rPr>
          <w:rFonts w:ascii="Arial" w:eastAsia="Arial" w:hAnsi="Arial" w:cs="Arial"/>
          <w:sz w:val="21"/>
          <w:szCs w:val="21"/>
        </w:rPr>
        <w:t>) e prestar todo esclarecimento ou informação por eles solicitados.</w:t>
      </w:r>
    </w:p>
    <w:p w14:paraId="4ED1F233"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74561EC"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BCA7AF1"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51DB5215"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5E8C412"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Comunicar ao Fiscal do contrato, no prazo de 24 (vinte e quatro) horas, qualquer ocorrência anormal ou acidente que se verifique no local da execução do objeto contratual.</w:t>
      </w:r>
    </w:p>
    <w:p w14:paraId="2DB6DB94"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Paralisar, por determinação do contratante, qualquer atividade que não esteja sendo executada de acordo com a boa técnica ou que ponha em risco a segurança de pessoas ou bens de terceiros.</w:t>
      </w:r>
    </w:p>
    <w:p w14:paraId="5B128BF7"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Manter durante toda a vigência do contrato, em compatibilidade com as obrigações assumidas, todas as condições exigidas para habilitação na licitação. </w:t>
      </w:r>
    </w:p>
    <w:p w14:paraId="71905C58"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18" w:anchor="art116">
        <w:r w:rsidRPr="000709E0">
          <w:rPr>
            <w:rFonts w:ascii="Arial" w:eastAsia="Arial" w:hAnsi="Arial" w:cs="Arial"/>
            <w:sz w:val="21"/>
            <w:szCs w:val="21"/>
            <w:u w:val="single"/>
          </w:rPr>
          <w:t>art. 116, da Lei n.º 14.133, de 2021</w:t>
        </w:r>
      </w:hyperlink>
      <w:r w:rsidRPr="000709E0">
        <w:rPr>
          <w:rFonts w:ascii="Arial" w:eastAsia="Arial" w:hAnsi="Arial" w:cs="Arial"/>
          <w:sz w:val="21"/>
          <w:szCs w:val="21"/>
        </w:rPr>
        <w:t>).</w:t>
      </w:r>
    </w:p>
    <w:p w14:paraId="4A337F19"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lastRenderedPageBreak/>
        <w:t>Comprovar a reserva de cargos a que se refere a cláusula acima, no prazo fixado pelo fiscal do contrato, com a indicação dos empregados que preencheram as referidas vagas (</w:t>
      </w:r>
      <w:hyperlink r:id="rId19" w:anchor="art116">
        <w:r w:rsidRPr="000709E0">
          <w:rPr>
            <w:rFonts w:ascii="Arial" w:eastAsia="Arial" w:hAnsi="Arial" w:cs="Arial"/>
            <w:sz w:val="21"/>
            <w:szCs w:val="21"/>
            <w:u w:val="single"/>
          </w:rPr>
          <w:t>art. 116, parágrafo único, da Lei n.º 14.133, de 2021</w:t>
        </w:r>
      </w:hyperlink>
      <w:r w:rsidRPr="000709E0">
        <w:rPr>
          <w:rFonts w:ascii="Arial" w:eastAsia="Arial" w:hAnsi="Arial" w:cs="Arial"/>
          <w:sz w:val="21"/>
          <w:szCs w:val="21"/>
        </w:rPr>
        <w:t>).</w:t>
      </w:r>
    </w:p>
    <w:p w14:paraId="349FC7E9"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 Guardar sigilo sobre todas as informações obtidas em decorrência do cumprimento do contrato.</w:t>
      </w:r>
    </w:p>
    <w:p w14:paraId="70C509B6"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0" w:anchor="art124">
        <w:r w:rsidRPr="000709E0">
          <w:rPr>
            <w:rFonts w:ascii="Arial" w:eastAsia="Arial" w:hAnsi="Arial" w:cs="Arial"/>
            <w:sz w:val="21"/>
            <w:szCs w:val="21"/>
            <w:u w:val="single"/>
          </w:rPr>
          <w:t>art. 124, II, d, da Lei nº 14.133, de 2021.</w:t>
        </w:r>
      </w:hyperlink>
    </w:p>
    <w:p w14:paraId="521283AD"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Cumprir, além dos postulados legais vigentes de âmbito federal, estadual ou municipal, as normas de segurança do contratante.</w:t>
      </w:r>
    </w:p>
    <w:p w14:paraId="4B4F8AA7" w14:textId="77777777"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bCs/>
          <w:sz w:val="21"/>
          <w:szCs w:val="21"/>
        </w:rPr>
      </w:pPr>
      <w:r w:rsidRPr="000709E0">
        <w:rPr>
          <w:rFonts w:ascii="Arial" w:eastAsia="Arial" w:hAnsi="Arial" w:cs="Arial"/>
          <w:bCs/>
          <w:sz w:val="21"/>
          <w:szCs w:val="21"/>
        </w:rPr>
        <w:t>Registrar o contrato no CREA-BA e no INSS e apresentar a Prefeitura Municipal de APORÁ os comprovantes.</w:t>
      </w:r>
    </w:p>
    <w:p w14:paraId="5AF57091" w14:textId="4586F4DF" w:rsidR="009C6B7F" w:rsidRPr="000709E0" w:rsidRDefault="009C6B7F"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bCs/>
          <w:sz w:val="21"/>
          <w:szCs w:val="21"/>
        </w:rPr>
      </w:pPr>
      <w:r w:rsidRPr="000709E0">
        <w:rPr>
          <w:rFonts w:ascii="Arial" w:eastAsia="Arial" w:hAnsi="Arial" w:cs="Arial"/>
          <w:bCs/>
          <w:sz w:val="21"/>
          <w:szCs w:val="21"/>
        </w:rPr>
        <w:t>Providenciar a Anotação de Responsabilidade Técnica de execução da Obra, junto ao Conselho Regional de Engenharia e Agronomia – CREA local ou ao Conselho de Arquitetura e Urbanismo – CAU, e atender as especificações do memorial descritivo e do contrato de prestação de serviço celebrado entre as partes.</w:t>
      </w:r>
    </w:p>
    <w:p w14:paraId="166D799C" w14:textId="77777777" w:rsidR="00542F67" w:rsidRPr="000709E0" w:rsidRDefault="00542F67" w:rsidP="00542F67">
      <w:pPr>
        <w:pStyle w:val="PargrafodaLista"/>
        <w:ind w:left="0"/>
        <w:rPr>
          <w:rFonts w:ascii="Arial" w:hAnsi="Arial" w:cs="Arial"/>
          <w:sz w:val="21"/>
          <w:szCs w:val="21"/>
        </w:rPr>
      </w:pPr>
    </w:p>
    <w:p w14:paraId="00DF233A" w14:textId="77777777" w:rsidR="00542F67" w:rsidRPr="000709E0" w:rsidRDefault="00542F67" w:rsidP="00542F67">
      <w:pPr>
        <w:pStyle w:val="PargrafodaLista"/>
        <w:numPr>
          <w:ilvl w:val="0"/>
          <w:numId w:val="3"/>
        </w:numPr>
        <w:shd w:val="clear" w:color="auto" w:fill="B4C6E7" w:themeFill="accent1" w:themeFillTint="66"/>
        <w:ind w:left="0" w:firstLine="0"/>
        <w:rPr>
          <w:rFonts w:ascii="Arial" w:hAnsi="Arial" w:cs="Arial"/>
          <w:b/>
          <w:bCs/>
          <w:sz w:val="21"/>
          <w:szCs w:val="21"/>
        </w:rPr>
      </w:pPr>
      <w:r w:rsidRPr="000709E0">
        <w:rPr>
          <w:rFonts w:ascii="Arial" w:hAnsi="Arial" w:cs="Arial"/>
          <w:b/>
          <w:bCs/>
          <w:sz w:val="21"/>
          <w:szCs w:val="21"/>
        </w:rPr>
        <w:t>SUBCONTRATAÇÃO:</w:t>
      </w:r>
    </w:p>
    <w:p w14:paraId="0B571B7A" w14:textId="77777777" w:rsidR="00542F67" w:rsidRPr="000709E0" w:rsidRDefault="00542F67" w:rsidP="00542F67">
      <w:pPr>
        <w:pStyle w:val="PargrafodaLista"/>
        <w:ind w:left="0"/>
        <w:jc w:val="both"/>
        <w:rPr>
          <w:rFonts w:ascii="Arial" w:hAnsi="Arial" w:cs="Arial"/>
          <w:sz w:val="21"/>
          <w:szCs w:val="21"/>
        </w:rPr>
      </w:pPr>
    </w:p>
    <w:p w14:paraId="27C5BBAA" w14:textId="77777777" w:rsidR="00542F67" w:rsidRPr="000709E0" w:rsidRDefault="00542F67" w:rsidP="00542F67">
      <w:pPr>
        <w:pStyle w:val="PargrafodaLista"/>
        <w:numPr>
          <w:ilvl w:val="1"/>
          <w:numId w:val="3"/>
        </w:numPr>
        <w:ind w:left="0" w:firstLine="0"/>
        <w:jc w:val="both"/>
        <w:rPr>
          <w:rFonts w:ascii="Arial" w:hAnsi="Arial" w:cs="Arial"/>
          <w:sz w:val="21"/>
          <w:szCs w:val="21"/>
        </w:rPr>
      </w:pPr>
      <w:r w:rsidRPr="000709E0">
        <w:rPr>
          <w:rFonts w:ascii="Arial" w:hAnsi="Arial" w:cs="Arial"/>
          <w:sz w:val="21"/>
          <w:szCs w:val="21"/>
        </w:rPr>
        <w:t>É vedada a subcontratação, cessão e/ou transferência total ou parcial do objeto deste termo.</w:t>
      </w:r>
    </w:p>
    <w:p w14:paraId="67BD2B68" w14:textId="77777777" w:rsidR="00542F67" w:rsidRPr="000709E0" w:rsidRDefault="00542F67" w:rsidP="00542F67">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5F371147" w14:textId="77777777" w:rsidR="00542F67" w:rsidRPr="000709E0" w:rsidRDefault="00542F67" w:rsidP="00542F67">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sz w:val="21"/>
          <w:szCs w:val="21"/>
        </w:rPr>
      </w:pPr>
      <w:r w:rsidRPr="000709E0">
        <w:rPr>
          <w:rFonts w:ascii="Arial" w:eastAsia="Arial" w:hAnsi="Arial" w:cs="Arial"/>
          <w:b/>
          <w:sz w:val="21"/>
          <w:szCs w:val="21"/>
        </w:rPr>
        <w:t>GARANTIA DE EXECUÇÃO:</w:t>
      </w:r>
    </w:p>
    <w:p w14:paraId="5E9EC6E1" w14:textId="77777777" w:rsidR="00542F67" w:rsidRPr="000709E0" w:rsidRDefault="00542F67" w:rsidP="00542F67">
      <w:pPr>
        <w:spacing w:after="0" w:line="276" w:lineRule="auto"/>
        <w:ind w:right="54"/>
        <w:jc w:val="both"/>
        <w:rPr>
          <w:rFonts w:ascii="Arial" w:eastAsia="Arial" w:hAnsi="Arial" w:cs="Arial"/>
          <w:b/>
          <w:sz w:val="21"/>
          <w:szCs w:val="21"/>
        </w:rPr>
      </w:pPr>
    </w:p>
    <w:p w14:paraId="51E15080" w14:textId="169AF430" w:rsidR="009C6B7F" w:rsidRPr="000709E0" w:rsidRDefault="009C6B7F" w:rsidP="009C6B7F">
      <w:pPr>
        <w:pStyle w:val="PargrafodaLista"/>
        <w:keepNext/>
        <w:keepLines/>
        <w:numPr>
          <w:ilvl w:val="1"/>
          <w:numId w:val="3"/>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0709E0">
        <w:rPr>
          <w:rFonts w:ascii="Arial" w:eastAsia="Arial" w:hAnsi="Arial" w:cs="Arial"/>
          <w:sz w:val="21"/>
          <w:szCs w:val="21"/>
        </w:rPr>
        <w:t>A CONTRATADA prestará garantia no valor correspondente a 5% (cinco por cento) do valor do Contrato, nas modalidades definidas no art. 96, §1º, da Lei nº 14.133/2021. Caberá à CONTRATADA manter a validade da garantia durante o período de vigência contratual, acrescido de 6 (seis) meses, renovando ou reforçando-a conforme necessário.</w:t>
      </w:r>
    </w:p>
    <w:p w14:paraId="4BDA30B1" w14:textId="77777777" w:rsidR="009C6B7F" w:rsidRPr="000709E0" w:rsidRDefault="009C6B7F" w:rsidP="009C6B7F">
      <w:pPr>
        <w:spacing w:after="0" w:line="276" w:lineRule="auto"/>
        <w:jc w:val="both"/>
        <w:rPr>
          <w:rFonts w:ascii="Arial" w:eastAsia="Arial" w:hAnsi="Arial" w:cs="Arial"/>
          <w:sz w:val="21"/>
          <w:szCs w:val="21"/>
        </w:rPr>
      </w:pPr>
    </w:p>
    <w:p w14:paraId="0C8AC940" w14:textId="050E7ADD" w:rsidR="009C6B7F" w:rsidRPr="000709E0" w:rsidRDefault="009C6B7F" w:rsidP="009C6B7F">
      <w:pPr>
        <w:pStyle w:val="PargrafodaLista"/>
        <w:numPr>
          <w:ilvl w:val="2"/>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CAUÇÃO EM DINHEIRO OU TÍTULOS DA DÍVIDA PÚBLICA, conforme inciso I do §1º do art. 96 da Lei nº 14.133/2021.</w:t>
      </w:r>
    </w:p>
    <w:p w14:paraId="435752A6" w14:textId="77777777" w:rsidR="009C6B7F" w:rsidRPr="000709E0" w:rsidRDefault="009C6B7F" w:rsidP="009C6B7F">
      <w:pPr>
        <w:pStyle w:val="PargrafodaLista"/>
        <w:numPr>
          <w:ilvl w:val="2"/>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FIANÇA BANCÁRIA – CARTA DE FIANÇA BANCÁRIA - GARANTIA DE CUMPRIMENTO DO CONTRATO: emitida por banco ou instituição financeira devidamente autorizada a operar no País pelo Banco Central do Brasil.</w:t>
      </w:r>
    </w:p>
    <w:p w14:paraId="080A7F34" w14:textId="77777777" w:rsidR="009C6B7F" w:rsidRPr="000709E0" w:rsidRDefault="009C6B7F" w:rsidP="009C6B7F">
      <w:pPr>
        <w:pStyle w:val="PargrafodaLista"/>
        <w:numPr>
          <w:ilvl w:val="2"/>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SEGURO-GARANTIA – No caso da opção pelo Seguro Garantia, </w:t>
      </w:r>
      <w:proofErr w:type="gramStart"/>
      <w:r w:rsidRPr="000709E0">
        <w:rPr>
          <w:rFonts w:ascii="Arial" w:eastAsia="Arial" w:hAnsi="Arial" w:cs="Arial"/>
          <w:sz w:val="21"/>
          <w:szCs w:val="21"/>
        </w:rPr>
        <w:t>o mesmo</w:t>
      </w:r>
      <w:proofErr w:type="gramEnd"/>
      <w:r w:rsidRPr="000709E0">
        <w:rPr>
          <w:rFonts w:ascii="Arial" w:eastAsia="Arial" w:hAnsi="Arial" w:cs="Arial"/>
          <w:sz w:val="21"/>
          <w:szCs w:val="21"/>
        </w:rPr>
        <w:t xml:space="preserve"> será feito mediante entrega da competente apólice, emitida por Seguradora legalmente autorizada pela SUSEP a comercializar seguros, e em nome da Prefeitura Municipal, cobrindo, inclusive, os riscos de rescisão do contrato.</w:t>
      </w:r>
    </w:p>
    <w:p w14:paraId="15BE99A7" w14:textId="77777777" w:rsidR="009C6B7F" w:rsidRPr="000709E0" w:rsidRDefault="009C6B7F" w:rsidP="009C6B7F">
      <w:pPr>
        <w:pStyle w:val="PargrafodaLista"/>
        <w:numPr>
          <w:ilvl w:val="2"/>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A apólice   terá   sua   validade   confirmada   pelo   segurado   por   meio   da   consulta   ao   site &lt;https://www2.susep.gov.br/safe/menumercado/regapolices/pesquisa.asp&gt;.</w:t>
      </w:r>
    </w:p>
    <w:p w14:paraId="4C195224" w14:textId="1D6DD106" w:rsidR="009C6B7F" w:rsidRPr="000709E0" w:rsidRDefault="009C6B7F" w:rsidP="009C6B7F">
      <w:pPr>
        <w:pStyle w:val="PargrafodaLista"/>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A Prefeitura restituirá ou liberará a garantia ofertada, no prazo máximo 60 (sessenta) dias após</w:t>
      </w:r>
      <w:r w:rsidR="005858D0" w:rsidRPr="000709E0">
        <w:rPr>
          <w:rFonts w:ascii="Arial" w:eastAsia="Arial" w:hAnsi="Arial" w:cs="Arial"/>
          <w:sz w:val="21"/>
          <w:szCs w:val="21"/>
        </w:rPr>
        <w:t xml:space="preserve"> </w:t>
      </w:r>
      <w:r w:rsidRPr="000709E0">
        <w:rPr>
          <w:rFonts w:ascii="Arial" w:eastAsia="Arial" w:hAnsi="Arial" w:cs="Arial"/>
          <w:sz w:val="21"/>
          <w:szCs w:val="21"/>
        </w:rPr>
        <w:t>a assinatura do termo de recebimento definitivo dos serviços objetos desta licitação, conforme art. 100 da Lei nº 14.133/2021, mediante requerimento.</w:t>
      </w:r>
    </w:p>
    <w:p w14:paraId="02710AF2" w14:textId="77777777" w:rsidR="009C6B7F" w:rsidRPr="000709E0" w:rsidRDefault="009C6B7F" w:rsidP="009C6B7F">
      <w:pPr>
        <w:pStyle w:val="PargrafodaLista"/>
        <w:spacing w:after="0" w:line="276" w:lineRule="auto"/>
        <w:ind w:left="0"/>
        <w:jc w:val="both"/>
        <w:rPr>
          <w:rFonts w:ascii="Arial" w:eastAsia="Arial" w:hAnsi="Arial" w:cs="Arial"/>
          <w:sz w:val="21"/>
          <w:szCs w:val="21"/>
        </w:rPr>
      </w:pPr>
    </w:p>
    <w:p w14:paraId="45BD8D8D" w14:textId="08A15CA1" w:rsidR="009C6B7F" w:rsidRPr="000709E0" w:rsidRDefault="009C6B7F" w:rsidP="009C6B7F">
      <w:pPr>
        <w:pStyle w:val="PargrafodaLista"/>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lastRenderedPageBreak/>
        <w:t>Em caso de rescisão do contrato ou de interrupção dos serviços, não será devolvida a garantia, a menos que a rescisão ou paralisação decorram de acordo com a Prefeitura, nos termos da legislação vigente.</w:t>
      </w:r>
    </w:p>
    <w:p w14:paraId="13EC3770" w14:textId="77777777" w:rsidR="009C6B7F" w:rsidRPr="000709E0" w:rsidRDefault="009C6B7F" w:rsidP="009C6B7F">
      <w:pPr>
        <w:pStyle w:val="PargrafodaLista"/>
        <w:rPr>
          <w:rFonts w:ascii="Arial" w:eastAsia="Arial" w:hAnsi="Arial" w:cs="Arial"/>
          <w:sz w:val="21"/>
          <w:szCs w:val="21"/>
        </w:rPr>
      </w:pPr>
    </w:p>
    <w:p w14:paraId="68178CAA" w14:textId="77777777" w:rsidR="009C6B7F" w:rsidRPr="000709E0" w:rsidRDefault="009C6B7F" w:rsidP="009C6B7F">
      <w:pPr>
        <w:pStyle w:val="PargrafodaLista"/>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Havendo prorrogação de prazo formalmente admitido pela Administração, deverá o Contratado apresentar nova garantia de execução do Contrato, de forma a abranger o período de prorrogação, retendo a administração os créditos do Contratado, enquanto não efetivada tal garantia, ou valor a ela correspondente.</w:t>
      </w:r>
    </w:p>
    <w:p w14:paraId="6A7C52D0" w14:textId="77777777" w:rsidR="009C6B7F" w:rsidRPr="000709E0" w:rsidRDefault="009C6B7F" w:rsidP="009C6B7F">
      <w:pPr>
        <w:pStyle w:val="PargrafodaLista"/>
        <w:rPr>
          <w:rFonts w:ascii="Arial" w:eastAsia="Arial" w:hAnsi="Arial" w:cs="Arial"/>
          <w:sz w:val="21"/>
          <w:szCs w:val="21"/>
        </w:rPr>
      </w:pPr>
    </w:p>
    <w:p w14:paraId="3E81D579" w14:textId="77777777" w:rsidR="009C6B7F" w:rsidRPr="000709E0" w:rsidRDefault="009C6B7F" w:rsidP="009C6B7F">
      <w:pPr>
        <w:pStyle w:val="PargrafodaLista"/>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Ocorrendo aumento no valor contratual decorrente de acréscimos de obras ou serviços, o Contratado, por ocasião da assinatura do Termo Aditivo, deverá proceder ao reforço da garantia inicial, no mesmo percentual previsto.</w:t>
      </w:r>
    </w:p>
    <w:p w14:paraId="15E7499E" w14:textId="77777777" w:rsidR="009C6B7F" w:rsidRPr="000709E0" w:rsidRDefault="009C6B7F" w:rsidP="009C6B7F">
      <w:pPr>
        <w:pStyle w:val="PargrafodaLista"/>
        <w:rPr>
          <w:rFonts w:ascii="Arial" w:eastAsia="Arial" w:hAnsi="Arial" w:cs="Arial"/>
          <w:sz w:val="21"/>
          <w:szCs w:val="21"/>
        </w:rPr>
      </w:pPr>
    </w:p>
    <w:p w14:paraId="64FFF0E3" w14:textId="77777777" w:rsidR="009C6B7F" w:rsidRPr="000709E0" w:rsidRDefault="009C6B7F" w:rsidP="009C6B7F">
      <w:pPr>
        <w:pStyle w:val="PargrafodaLista"/>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A garantia deverá ser integralizada, no prazo máximo de 10 (dez) dias, inclusive quando houver aditivo.</w:t>
      </w:r>
    </w:p>
    <w:p w14:paraId="49C92109" w14:textId="77777777" w:rsidR="009C6B7F" w:rsidRPr="000709E0" w:rsidRDefault="009C6B7F" w:rsidP="009C6B7F">
      <w:pPr>
        <w:pStyle w:val="PargrafodaLista"/>
        <w:rPr>
          <w:rFonts w:ascii="Arial" w:eastAsia="Arial" w:hAnsi="Arial" w:cs="Arial"/>
          <w:sz w:val="21"/>
          <w:szCs w:val="21"/>
        </w:rPr>
      </w:pPr>
    </w:p>
    <w:p w14:paraId="440537AD" w14:textId="77777777" w:rsidR="009C6B7F" w:rsidRPr="000709E0" w:rsidRDefault="009C6B7F" w:rsidP="009C6B7F">
      <w:pPr>
        <w:pStyle w:val="PargrafodaLista"/>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A garantia assegurará, qualquer que seja a modalidade escolhida, o pagamento de obrigações trabalhistas e previdenciárias de qualquer natureza, não adimplidas pela contratada.</w:t>
      </w:r>
    </w:p>
    <w:p w14:paraId="5F493451" w14:textId="77777777" w:rsidR="009C6B7F" w:rsidRPr="000709E0" w:rsidRDefault="009C6B7F" w:rsidP="00542F67">
      <w:pPr>
        <w:spacing w:after="0" w:line="276" w:lineRule="auto"/>
        <w:ind w:right="54"/>
        <w:jc w:val="both"/>
        <w:rPr>
          <w:rFonts w:ascii="Arial" w:eastAsia="Arial" w:hAnsi="Arial" w:cs="Arial"/>
          <w:sz w:val="21"/>
          <w:szCs w:val="21"/>
        </w:rPr>
      </w:pPr>
    </w:p>
    <w:p w14:paraId="3B7D3D35" w14:textId="77777777" w:rsidR="00542F67" w:rsidRPr="000709E0" w:rsidRDefault="00542F67" w:rsidP="00542F67">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sz w:val="21"/>
          <w:szCs w:val="21"/>
        </w:rPr>
      </w:pPr>
      <w:r w:rsidRPr="000709E0">
        <w:rPr>
          <w:rFonts w:ascii="Arial" w:eastAsia="Arial" w:hAnsi="Arial" w:cs="Arial"/>
          <w:b/>
          <w:sz w:val="21"/>
          <w:szCs w:val="21"/>
        </w:rPr>
        <w:t>INFRAÇÕES E SANÇÕES ADMINISTRATIVAS:</w:t>
      </w:r>
    </w:p>
    <w:p w14:paraId="4EA1F511" w14:textId="77777777" w:rsidR="00542F67" w:rsidRPr="000709E0" w:rsidRDefault="00542F67" w:rsidP="00542F67">
      <w:pPr>
        <w:spacing w:after="0" w:line="276" w:lineRule="auto"/>
        <w:jc w:val="both"/>
        <w:rPr>
          <w:rFonts w:ascii="Arial" w:eastAsia="Arial" w:hAnsi="Arial" w:cs="Arial"/>
          <w:sz w:val="21"/>
          <w:szCs w:val="21"/>
        </w:rPr>
      </w:pPr>
    </w:p>
    <w:p w14:paraId="36436CB6" w14:textId="1DDE987B" w:rsidR="00542F67" w:rsidRPr="000709E0" w:rsidRDefault="00542F67" w:rsidP="009C6B7F">
      <w:pPr>
        <w:pStyle w:val="PargrafodaLista"/>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Comete infração administrativa, nos termos da Lei nº 14.133, de 2021, com dolo ou culpa o licitante/adjudicatário que: </w:t>
      </w:r>
    </w:p>
    <w:p w14:paraId="53AE4C4C" w14:textId="77777777" w:rsidR="00542F67" w:rsidRPr="000709E0" w:rsidRDefault="00542F67" w:rsidP="00542F67">
      <w:pPr>
        <w:spacing w:after="0" w:line="276" w:lineRule="auto"/>
        <w:jc w:val="both"/>
        <w:rPr>
          <w:rFonts w:ascii="Arial" w:eastAsia="Arial" w:hAnsi="Arial" w:cs="Arial"/>
          <w:sz w:val="21"/>
          <w:szCs w:val="21"/>
        </w:rPr>
      </w:pPr>
    </w:p>
    <w:p w14:paraId="60B1D2B4" w14:textId="77777777" w:rsidR="00542F67" w:rsidRPr="000709E0" w:rsidRDefault="00542F67" w:rsidP="009C6B7F">
      <w:pPr>
        <w:pStyle w:val="PargrafodaLista"/>
        <w:numPr>
          <w:ilvl w:val="2"/>
          <w:numId w:val="3"/>
        </w:numPr>
        <w:spacing w:after="0" w:line="276" w:lineRule="auto"/>
        <w:jc w:val="both"/>
        <w:rPr>
          <w:rFonts w:ascii="Arial" w:eastAsia="Arial" w:hAnsi="Arial" w:cs="Arial"/>
          <w:sz w:val="21"/>
          <w:szCs w:val="21"/>
        </w:rPr>
      </w:pPr>
      <w:r w:rsidRPr="000709E0">
        <w:rPr>
          <w:rFonts w:ascii="Arial" w:eastAsia="Arial" w:hAnsi="Arial" w:cs="Arial"/>
          <w:sz w:val="21"/>
          <w:szCs w:val="21"/>
        </w:rPr>
        <w:t>dar causa à inexecução parcial do contrato;</w:t>
      </w:r>
    </w:p>
    <w:p w14:paraId="20ED2E17" w14:textId="77777777" w:rsidR="00542F67" w:rsidRPr="000709E0" w:rsidRDefault="00542F67" w:rsidP="009C6B7F">
      <w:pPr>
        <w:numPr>
          <w:ilvl w:val="2"/>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dar causa à inexecução parcial do contrato que cause grave dano à Administração, ao funcionamento dos serviços públicos ou ao interesse coletivo;</w:t>
      </w:r>
    </w:p>
    <w:p w14:paraId="460DF502" w14:textId="77777777" w:rsidR="00542F67" w:rsidRPr="000709E0" w:rsidRDefault="00542F67" w:rsidP="009C6B7F">
      <w:pPr>
        <w:numPr>
          <w:ilvl w:val="2"/>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dar causa à inexecução total do contrato;</w:t>
      </w:r>
    </w:p>
    <w:p w14:paraId="207D2099" w14:textId="77777777" w:rsidR="00542F67" w:rsidRPr="000709E0" w:rsidRDefault="00542F67" w:rsidP="009C6B7F">
      <w:pPr>
        <w:numPr>
          <w:ilvl w:val="2"/>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deixar de entregar a documentação exigida para o certame ou não entregar qualquer documento que tenha sido solicitado pelo/a pregoeiro/a durante o certame;</w:t>
      </w:r>
    </w:p>
    <w:p w14:paraId="7B58635F" w14:textId="77777777" w:rsidR="00542F67" w:rsidRPr="000709E0" w:rsidRDefault="00542F67" w:rsidP="00542F67">
      <w:pPr>
        <w:spacing w:after="0" w:line="276" w:lineRule="auto"/>
        <w:jc w:val="both"/>
        <w:rPr>
          <w:rFonts w:ascii="Arial" w:eastAsia="Arial" w:hAnsi="Arial" w:cs="Arial"/>
          <w:sz w:val="21"/>
          <w:szCs w:val="21"/>
        </w:rPr>
      </w:pPr>
    </w:p>
    <w:p w14:paraId="08E932E5" w14:textId="77777777" w:rsidR="00542F67" w:rsidRPr="000709E0" w:rsidRDefault="00542F67" w:rsidP="009C6B7F">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Salvo em decorrência de fato superveniente devidamente justificado, não mantiver a proposta em especial quando:</w:t>
      </w:r>
    </w:p>
    <w:p w14:paraId="75522692" w14:textId="77777777" w:rsidR="00542F67" w:rsidRPr="000709E0" w:rsidRDefault="00542F67" w:rsidP="009C6B7F">
      <w:pPr>
        <w:numPr>
          <w:ilvl w:val="3"/>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não enviar a proposta adequada ao último lance ofertado ou após a negociação; </w:t>
      </w:r>
    </w:p>
    <w:p w14:paraId="6B9EB5C2" w14:textId="77777777" w:rsidR="00542F67" w:rsidRPr="000709E0" w:rsidRDefault="00542F67" w:rsidP="009C6B7F">
      <w:pPr>
        <w:numPr>
          <w:ilvl w:val="3"/>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recusar-se a enviar o detalhamento da proposta quando exigível; </w:t>
      </w:r>
    </w:p>
    <w:p w14:paraId="42AFC418" w14:textId="77777777" w:rsidR="00542F67" w:rsidRPr="000709E0" w:rsidRDefault="00542F67" w:rsidP="009C6B7F">
      <w:pPr>
        <w:numPr>
          <w:ilvl w:val="3"/>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pedir para ser desclassificado quando encerrada a etapa competitiva; ou </w:t>
      </w:r>
    </w:p>
    <w:p w14:paraId="6C02A6DB" w14:textId="77777777" w:rsidR="00542F67" w:rsidRPr="000709E0" w:rsidRDefault="00542F67" w:rsidP="009C6B7F">
      <w:pPr>
        <w:numPr>
          <w:ilvl w:val="3"/>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deixar de apresentar amostra;</w:t>
      </w:r>
    </w:p>
    <w:p w14:paraId="3CC80D1B" w14:textId="77777777" w:rsidR="00542F67" w:rsidRPr="000709E0" w:rsidRDefault="00542F67" w:rsidP="009C6B7F">
      <w:pPr>
        <w:numPr>
          <w:ilvl w:val="3"/>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 apresentar proposta ou amostra em desacordo com as especificações do edital; </w:t>
      </w:r>
    </w:p>
    <w:p w14:paraId="61AB8DDD"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sz w:val="21"/>
          <w:szCs w:val="21"/>
        </w:rPr>
      </w:pPr>
    </w:p>
    <w:p w14:paraId="0D6E34F3" w14:textId="77777777" w:rsidR="00542F67" w:rsidRPr="000709E0" w:rsidRDefault="00542F67" w:rsidP="009C6B7F">
      <w:pPr>
        <w:numPr>
          <w:ilvl w:val="2"/>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não celebrar o contrato ou não entregar a documentação exigida para a contratação, quando convocado dentro do prazo de validade de sua proposta;</w:t>
      </w:r>
    </w:p>
    <w:p w14:paraId="57F203B3" w14:textId="77777777" w:rsidR="00542F67" w:rsidRPr="000709E0" w:rsidRDefault="00542F67" w:rsidP="009C6B7F">
      <w:pPr>
        <w:numPr>
          <w:ilvl w:val="2"/>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recusar-se, sem justificativa, a assinar o contrato ou a ata de registro de preço, ou a aceitar ou retirar o instrumento equivalente no prazo estabelecido pela Administração</w:t>
      </w:r>
    </w:p>
    <w:p w14:paraId="7A84D76B" w14:textId="77777777" w:rsidR="00542F67" w:rsidRPr="000709E0" w:rsidRDefault="00542F67" w:rsidP="009C6B7F">
      <w:pPr>
        <w:numPr>
          <w:ilvl w:val="2"/>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ensejar o retardamento da execução ou da entrega do objeto da licitação sem motivo justificado; </w:t>
      </w:r>
    </w:p>
    <w:p w14:paraId="55492B91" w14:textId="77777777" w:rsidR="00542F67" w:rsidRPr="000709E0" w:rsidRDefault="00542F67" w:rsidP="009C6B7F">
      <w:pPr>
        <w:numPr>
          <w:ilvl w:val="2"/>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apresentar declaração ou documentação falsa exigida para o certame ou prestar declaração falsa durante a licitação ou a execução do contrato; </w:t>
      </w:r>
    </w:p>
    <w:p w14:paraId="731931B7" w14:textId="77777777" w:rsidR="00542F67" w:rsidRPr="000709E0" w:rsidRDefault="00542F67" w:rsidP="009C6B7F">
      <w:pPr>
        <w:numPr>
          <w:ilvl w:val="2"/>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lastRenderedPageBreak/>
        <w:t>fraudar a licitação ou praticar ato fraudulento na execução do contrato;</w:t>
      </w:r>
    </w:p>
    <w:p w14:paraId="289523BB" w14:textId="77777777" w:rsidR="00542F67" w:rsidRPr="000709E0" w:rsidRDefault="00542F67" w:rsidP="009C6B7F">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comportar-se de modo inidôneo ou cometer fraude de qualquer natureza, em especial quando:</w:t>
      </w:r>
    </w:p>
    <w:p w14:paraId="7C888649" w14:textId="77777777" w:rsidR="00542F67" w:rsidRPr="000709E0" w:rsidRDefault="00542F67" w:rsidP="009C6B7F">
      <w:pPr>
        <w:numPr>
          <w:ilvl w:val="3"/>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agir em conluio ou em desconformidade com a lei; </w:t>
      </w:r>
    </w:p>
    <w:p w14:paraId="1C94980E" w14:textId="77777777" w:rsidR="00542F67" w:rsidRPr="000709E0" w:rsidRDefault="00542F67" w:rsidP="009C6B7F">
      <w:pPr>
        <w:numPr>
          <w:ilvl w:val="3"/>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induzir deliberadamente a erro no julgamento; </w:t>
      </w:r>
    </w:p>
    <w:p w14:paraId="0B9A1C8B" w14:textId="77777777" w:rsidR="00542F67" w:rsidRPr="000709E0" w:rsidRDefault="00542F67" w:rsidP="009C6B7F">
      <w:pPr>
        <w:numPr>
          <w:ilvl w:val="3"/>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apresentar amostra falsificada ou deteriorada; </w:t>
      </w:r>
    </w:p>
    <w:p w14:paraId="3245B09A" w14:textId="77777777" w:rsidR="00542F67" w:rsidRPr="000709E0" w:rsidRDefault="00542F67" w:rsidP="009C6B7F">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praticar atos ilícitos com vistas a frustrar os objetivos da licitação</w:t>
      </w:r>
    </w:p>
    <w:p w14:paraId="3694CEF3" w14:textId="77777777" w:rsidR="00542F67" w:rsidRPr="000709E0" w:rsidRDefault="00542F67" w:rsidP="009C6B7F">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praticar ato lesivo previsto no </w:t>
      </w:r>
      <w:hyperlink r:id="rId21" w:anchor="art5">
        <w:r w:rsidRPr="000709E0">
          <w:rPr>
            <w:rFonts w:ascii="Arial" w:eastAsia="Arial" w:hAnsi="Arial" w:cs="Arial"/>
            <w:sz w:val="21"/>
            <w:szCs w:val="21"/>
          </w:rPr>
          <w:t>art. 5º da Lei n.º 12.846, de 2013</w:t>
        </w:r>
      </w:hyperlink>
      <w:r w:rsidRPr="000709E0">
        <w:rPr>
          <w:rFonts w:ascii="Arial" w:eastAsia="Arial" w:hAnsi="Arial" w:cs="Arial"/>
          <w:sz w:val="21"/>
          <w:szCs w:val="21"/>
        </w:rPr>
        <w:t>.</w:t>
      </w:r>
    </w:p>
    <w:p w14:paraId="05D4134D" w14:textId="77777777" w:rsidR="00542F67" w:rsidRPr="000709E0" w:rsidRDefault="00542F67" w:rsidP="009C6B7F">
      <w:pPr>
        <w:numPr>
          <w:ilvl w:val="2"/>
          <w:numId w:val="3"/>
        </w:numPr>
        <w:tabs>
          <w:tab w:val="left" w:pos="851"/>
        </w:tabs>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praticar atos ilícitos com vistas a frustrar os objetivos da licitação;</w:t>
      </w:r>
    </w:p>
    <w:p w14:paraId="33F52E57" w14:textId="77777777" w:rsidR="00542F67" w:rsidRPr="000709E0" w:rsidRDefault="00542F67" w:rsidP="009C6B7F">
      <w:pPr>
        <w:numPr>
          <w:ilvl w:val="2"/>
          <w:numId w:val="3"/>
        </w:numPr>
        <w:tabs>
          <w:tab w:val="left" w:pos="851"/>
        </w:tabs>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praticar ato lesivo previsto no art. 5º da Lei nº 12.846, de 1º de agosto de 2013. </w:t>
      </w:r>
    </w:p>
    <w:p w14:paraId="5FFF9060" w14:textId="77777777" w:rsidR="00542F67" w:rsidRPr="000709E0" w:rsidRDefault="00542F67" w:rsidP="00542F67">
      <w:pPr>
        <w:tabs>
          <w:tab w:val="left" w:pos="851"/>
        </w:tabs>
        <w:spacing w:after="0" w:line="276" w:lineRule="auto"/>
        <w:jc w:val="both"/>
        <w:rPr>
          <w:rFonts w:ascii="Arial" w:eastAsia="Arial" w:hAnsi="Arial" w:cs="Arial"/>
          <w:sz w:val="21"/>
          <w:szCs w:val="21"/>
        </w:rPr>
      </w:pPr>
    </w:p>
    <w:p w14:paraId="6A52ABBB" w14:textId="77777777" w:rsidR="00542F67" w:rsidRPr="000709E0" w:rsidRDefault="00542F67" w:rsidP="009C6B7F">
      <w:pPr>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0093249E" w14:textId="77777777" w:rsidR="00542F67" w:rsidRPr="000709E0" w:rsidRDefault="00542F67" w:rsidP="00542F67">
      <w:pPr>
        <w:spacing w:after="0" w:line="276" w:lineRule="auto"/>
        <w:jc w:val="both"/>
        <w:rPr>
          <w:rFonts w:ascii="Arial" w:eastAsia="Arial" w:hAnsi="Arial" w:cs="Arial"/>
          <w:sz w:val="21"/>
          <w:szCs w:val="21"/>
        </w:rPr>
      </w:pPr>
    </w:p>
    <w:p w14:paraId="27F0624B" w14:textId="77777777" w:rsidR="00542F67" w:rsidRPr="000709E0" w:rsidRDefault="00542F67" w:rsidP="009C6B7F">
      <w:pPr>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Com fulcro na Lei 14.133, de 2021, a Administração poderá, garantida a prévia defesa, aplicar aos licitantes e/ou adjudicatários as seguintes sanções, sem prejuízo das responsabilidades civil e criminal:</w:t>
      </w:r>
    </w:p>
    <w:p w14:paraId="4BF7A71F" w14:textId="77777777" w:rsidR="00542F67" w:rsidRPr="000709E0" w:rsidRDefault="00542F67" w:rsidP="009C6B7F">
      <w:pPr>
        <w:numPr>
          <w:ilvl w:val="2"/>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advertência; </w:t>
      </w:r>
    </w:p>
    <w:p w14:paraId="76D3275D" w14:textId="77777777" w:rsidR="00542F67" w:rsidRPr="000709E0" w:rsidRDefault="00542F67" w:rsidP="009C6B7F">
      <w:pPr>
        <w:numPr>
          <w:ilvl w:val="2"/>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multa; </w:t>
      </w:r>
    </w:p>
    <w:p w14:paraId="1D9A0DE1" w14:textId="77777777" w:rsidR="00542F67" w:rsidRPr="000709E0" w:rsidRDefault="00542F67" w:rsidP="009C6B7F">
      <w:pPr>
        <w:numPr>
          <w:ilvl w:val="2"/>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impedimento de licitar e contratar; </w:t>
      </w:r>
    </w:p>
    <w:p w14:paraId="3A132437" w14:textId="77777777" w:rsidR="00542F67" w:rsidRPr="000709E0" w:rsidRDefault="00542F67" w:rsidP="009C6B7F">
      <w:pPr>
        <w:numPr>
          <w:ilvl w:val="2"/>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declaração de inidoneidade para licitar ou contratar, enquanto perdurarem os motivos determinantes da punição ou até que seja promovida sua reabilitação perante a própria autoridade que aplicou a penalidade.</w:t>
      </w:r>
    </w:p>
    <w:p w14:paraId="0B6123A8" w14:textId="77777777" w:rsidR="00542F67" w:rsidRPr="000709E0" w:rsidRDefault="00542F67" w:rsidP="00542F67">
      <w:pPr>
        <w:spacing w:after="0" w:line="276" w:lineRule="auto"/>
        <w:jc w:val="both"/>
        <w:rPr>
          <w:rFonts w:ascii="Arial" w:eastAsia="Arial" w:hAnsi="Arial" w:cs="Arial"/>
          <w:sz w:val="21"/>
          <w:szCs w:val="21"/>
        </w:rPr>
      </w:pPr>
    </w:p>
    <w:p w14:paraId="28A1970F" w14:textId="77777777" w:rsidR="00542F67" w:rsidRPr="000709E0" w:rsidRDefault="00542F67" w:rsidP="009C6B7F">
      <w:pPr>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Na aplicação das sanções serão considerados:</w:t>
      </w:r>
    </w:p>
    <w:p w14:paraId="5A2CE8AC" w14:textId="77777777" w:rsidR="00542F67" w:rsidRPr="000709E0" w:rsidRDefault="00542F67" w:rsidP="009C6B7F">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a natureza e a gravidade da infração cometida;</w:t>
      </w:r>
    </w:p>
    <w:p w14:paraId="07E7009B" w14:textId="77777777" w:rsidR="00542F67" w:rsidRPr="000709E0" w:rsidRDefault="00542F67" w:rsidP="009C6B7F">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as peculiaridades do caso concreto;</w:t>
      </w:r>
    </w:p>
    <w:p w14:paraId="440EDFEC" w14:textId="77777777" w:rsidR="00542F67" w:rsidRPr="000709E0" w:rsidRDefault="00542F67" w:rsidP="009C6B7F">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as circunstâncias agravantes ou atenuantes;</w:t>
      </w:r>
    </w:p>
    <w:p w14:paraId="09B1419F" w14:textId="77777777" w:rsidR="00542F67" w:rsidRPr="000709E0" w:rsidRDefault="00542F67" w:rsidP="009C6B7F">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os danos que dela provierem para a Administração Pública; </w:t>
      </w:r>
    </w:p>
    <w:p w14:paraId="702F1EEA" w14:textId="77777777" w:rsidR="00542F67" w:rsidRPr="000709E0" w:rsidRDefault="00542F67" w:rsidP="009C6B7F">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a implantação ou o aperfeiçoamento de programa de integridade, conforme normas e orientações dos órgãos de controle. </w:t>
      </w:r>
    </w:p>
    <w:p w14:paraId="5AC1F303"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sz w:val="21"/>
          <w:szCs w:val="21"/>
        </w:rPr>
      </w:pPr>
    </w:p>
    <w:p w14:paraId="5D94AB9B" w14:textId="0E4DF666" w:rsidR="00542F67" w:rsidRPr="000709E0" w:rsidRDefault="00542F67" w:rsidP="009C6B7F">
      <w:pPr>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A sanção prevista na cláusula </w:t>
      </w:r>
      <w:r w:rsidR="009C6B7F" w:rsidRPr="000709E0">
        <w:rPr>
          <w:rFonts w:ascii="Arial" w:eastAsia="Arial" w:hAnsi="Arial" w:cs="Arial"/>
          <w:sz w:val="21"/>
          <w:szCs w:val="21"/>
        </w:rPr>
        <w:t>17</w:t>
      </w:r>
      <w:r w:rsidRPr="000709E0">
        <w:rPr>
          <w:rFonts w:ascii="Arial" w:eastAsia="Arial" w:hAnsi="Arial" w:cs="Arial"/>
          <w:sz w:val="21"/>
          <w:szCs w:val="21"/>
        </w:rPr>
        <w:t xml:space="preserve">.3.1 será aplicada exclusivamente pela infração administrativa prevista na cláusula </w:t>
      </w:r>
      <w:r w:rsidR="009C6B7F" w:rsidRPr="000709E0">
        <w:rPr>
          <w:rFonts w:ascii="Arial" w:eastAsia="Arial" w:hAnsi="Arial" w:cs="Arial"/>
          <w:sz w:val="21"/>
          <w:szCs w:val="21"/>
        </w:rPr>
        <w:t>17</w:t>
      </w:r>
      <w:r w:rsidRPr="000709E0">
        <w:rPr>
          <w:rFonts w:ascii="Arial" w:eastAsia="Arial" w:hAnsi="Arial" w:cs="Arial"/>
          <w:sz w:val="21"/>
          <w:szCs w:val="21"/>
        </w:rPr>
        <w:t>.1.1, quando não se justificar a imposição de penalidade mais grave.</w:t>
      </w:r>
    </w:p>
    <w:p w14:paraId="2B883A44" w14:textId="77777777" w:rsidR="00542F67" w:rsidRPr="000709E0" w:rsidRDefault="00542F67" w:rsidP="00542F67">
      <w:pPr>
        <w:spacing w:after="0" w:line="276" w:lineRule="auto"/>
        <w:jc w:val="both"/>
        <w:rPr>
          <w:rFonts w:ascii="Arial" w:eastAsia="Arial" w:hAnsi="Arial" w:cs="Arial"/>
          <w:sz w:val="21"/>
          <w:szCs w:val="21"/>
        </w:rPr>
      </w:pPr>
    </w:p>
    <w:p w14:paraId="24301E31" w14:textId="2DC242D3" w:rsidR="00542F67" w:rsidRPr="000709E0" w:rsidRDefault="00542F67" w:rsidP="009C6B7F">
      <w:pPr>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A sanção prevista na cláusula </w:t>
      </w:r>
      <w:r w:rsidR="009C6B7F" w:rsidRPr="000709E0">
        <w:rPr>
          <w:rFonts w:ascii="Arial" w:eastAsia="Arial" w:hAnsi="Arial" w:cs="Arial"/>
          <w:sz w:val="21"/>
          <w:szCs w:val="21"/>
        </w:rPr>
        <w:t>17</w:t>
      </w:r>
      <w:r w:rsidRPr="000709E0">
        <w:rPr>
          <w:rFonts w:ascii="Arial" w:eastAsia="Arial" w:hAnsi="Arial" w:cs="Arial"/>
          <w:sz w:val="21"/>
          <w:szCs w:val="21"/>
        </w:rPr>
        <w:t xml:space="preserve">.3.2,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w:t>
      </w:r>
      <w:r w:rsidR="009C6B7F" w:rsidRPr="000709E0">
        <w:rPr>
          <w:rFonts w:ascii="Arial" w:eastAsia="Arial" w:hAnsi="Arial" w:cs="Arial"/>
          <w:sz w:val="21"/>
          <w:szCs w:val="21"/>
        </w:rPr>
        <w:t>17</w:t>
      </w:r>
      <w:r w:rsidRPr="000709E0">
        <w:rPr>
          <w:rFonts w:ascii="Arial" w:eastAsia="Arial" w:hAnsi="Arial" w:cs="Arial"/>
          <w:sz w:val="21"/>
          <w:szCs w:val="21"/>
        </w:rPr>
        <w:t>, deste edital.</w:t>
      </w:r>
    </w:p>
    <w:p w14:paraId="65030F52" w14:textId="77777777" w:rsidR="00542F67" w:rsidRPr="000709E0" w:rsidRDefault="00542F67" w:rsidP="00542F67">
      <w:pPr>
        <w:spacing w:after="0" w:line="276" w:lineRule="auto"/>
        <w:jc w:val="both"/>
        <w:rPr>
          <w:rFonts w:ascii="Arial" w:eastAsia="Arial" w:hAnsi="Arial" w:cs="Arial"/>
          <w:sz w:val="21"/>
          <w:szCs w:val="21"/>
        </w:rPr>
      </w:pPr>
    </w:p>
    <w:p w14:paraId="416FAE9B" w14:textId="30B3D0B0" w:rsidR="00542F67" w:rsidRPr="000709E0" w:rsidRDefault="00542F67" w:rsidP="009C6B7F">
      <w:pPr>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A sanção prevista na cláusula </w:t>
      </w:r>
      <w:r w:rsidR="009C6B7F" w:rsidRPr="000709E0">
        <w:rPr>
          <w:rFonts w:ascii="Arial" w:eastAsia="Arial" w:hAnsi="Arial" w:cs="Arial"/>
          <w:sz w:val="21"/>
          <w:szCs w:val="21"/>
        </w:rPr>
        <w:t>17</w:t>
      </w:r>
      <w:r w:rsidRPr="000709E0">
        <w:rPr>
          <w:rFonts w:ascii="Arial" w:eastAsia="Arial" w:hAnsi="Arial" w:cs="Arial"/>
          <w:sz w:val="21"/>
          <w:szCs w:val="21"/>
        </w:rPr>
        <w:t xml:space="preserve">.3.3 será aplicada ao responsável pelas infrações administrativas previstas nas cláusulas </w:t>
      </w:r>
      <w:r w:rsidR="009C6B7F" w:rsidRPr="000709E0">
        <w:rPr>
          <w:rFonts w:ascii="Arial" w:eastAsia="Arial" w:hAnsi="Arial" w:cs="Arial"/>
          <w:sz w:val="21"/>
          <w:szCs w:val="21"/>
        </w:rPr>
        <w:t>17</w:t>
      </w:r>
      <w:r w:rsidRPr="000709E0">
        <w:rPr>
          <w:rFonts w:ascii="Arial" w:eastAsia="Arial" w:hAnsi="Arial" w:cs="Arial"/>
          <w:sz w:val="21"/>
          <w:szCs w:val="21"/>
        </w:rPr>
        <w:t xml:space="preserve">.1.2, </w:t>
      </w:r>
      <w:r w:rsidR="009C6B7F" w:rsidRPr="000709E0">
        <w:rPr>
          <w:rFonts w:ascii="Arial" w:eastAsia="Arial" w:hAnsi="Arial" w:cs="Arial"/>
          <w:sz w:val="21"/>
          <w:szCs w:val="21"/>
        </w:rPr>
        <w:t>17</w:t>
      </w:r>
      <w:r w:rsidRPr="000709E0">
        <w:rPr>
          <w:rFonts w:ascii="Arial" w:eastAsia="Arial" w:hAnsi="Arial" w:cs="Arial"/>
          <w:sz w:val="21"/>
          <w:szCs w:val="21"/>
        </w:rPr>
        <w:t xml:space="preserve">.1.3, </w:t>
      </w:r>
      <w:r w:rsidR="009C6B7F" w:rsidRPr="000709E0">
        <w:rPr>
          <w:rFonts w:ascii="Arial" w:eastAsia="Arial" w:hAnsi="Arial" w:cs="Arial"/>
          <w:sz w:val="21"/>
          <w:szCs w:val="21"/>
        </w:rPr>
        <w:t>17</w:t>
      </w:r>
      <w:r w:rsidRPr="000709E0">
        <w:rPr>
          <w:rFonts w:ascii="Arial" w:eastAsia="Arial" w:hAnsi="Arial" w:cs="Arial"/>
          <w:sz w:val="21"/>
          <w:szCs w:val="21"/>
        </w:rPr>
        <w:t xml:space="preserve">.1.4, </w:t>
      </w:r>
      <w:r w:rsidR="009C6B7F" w:rsidRPr="000709E0">
        <w:rPr>
          <w:rFonts w:ascii="Arial" w:eastAsia="Arial" w:hAnsi="Arial" w:cs="Arial"/>
          <w:sz w:val="21"/>
          <w:szCs w:val="21"/>
        </w:rPr>
        <w:t>17</w:t>
      </w:r>
      <w:r w:rsidRPr="000709E0">
        <w:rPr>
          <w:rFonts w:ascii="Arial" w:eastAsia="Arial" w:hAnsi="Arial" w:cs="Arial"/>
          <w:sz w:val="21"/>
          <w:szCs w:val="21"/>
        </w:rPr>
        <w:t xml:space="preserve">.1.5, </w:t>
      </w:r>
      <w:r w:rsidR="009C6B7F" w:rsidRPr="000709E0">
        <w:rPr>
          <w:rFonts w:ascii="Arial" w:eastAsia="Arial" w:hAnsi="Arial" w:cs="Arial"/>
          <w:sz w:val="21"/>
          <w:szCs w:val="21"/>
        </w:rPr>
        <w:t>17</w:t>
      </w:r>
      <w:r w:rsidRPr="000709E0">
        <w:rPr>
          <w:rFonts w:ascii="Arial" w:eastAsia="Arial" w:hAnsi="Arial" w:cs="Arial"/>
          <w:sz w:val="21"/>
          <w:szCs w:val="21"/>
        </w:rPr>
        <w:t xml:space="preserve">.1.6 e </w:t>
      </w:r>
      <w:r w:rsidR="009C6B7F" w:rsidRPr="000709E0">
        <w:rPr>
          <w:rFonts w:ascii="Arial" w:eastAsia="Arial" w:hAnsi="Arial" w:cs="Arial"/>
          <w:sz w:val="21"/>
          <w:szCs w:val="21"/>
        </w:rPr>
        <w:t>17</w:t>
      </w:r>
      <w:r w:rsidRPr="000709E0">
        <w:rPr>
          <w:rFonts w:ascii="Arial" w:eastAsia="Arial" w:hAnsi="Arial" w:cs="Arial"/>
          <w:sz w:val="21"/>
          <w:szCs w:val="21"/>
        </w:rPr>
        <w:t xml:space="preserve">.1.7, quando não se justificar a imposição de penalidade mais grave, e impedirá o responsável de licitar ou contratar no âmbito da Administração Pública do ente Municipal que tiver aplicado a sanção, pelo prazo máximo de 3 (três) anos. </w:t>
      </w:r>
    </w:p>
    <w:p w14:paraId="748A46C6" w14:textId="77777777" w:rsidR="00542F67" w:rsidRPr="000709E0" w:rsidRDefault="00542F67" w:rsidP="00542F67">
      <w:pPr>
        <w:spacing w:after="0" w:line="276" w:lineRule="auto"/>
        <w:jc w:val="both"/>
        <w:rPr>
          <w:rFonts w:ascii="Arial" w:eastAsia="Arial" w:hAnsi="Arial" w:cs="Arial"/>
          <w:sz w:val="21"/>
          <w:szCs w:val="21"/>
        </w:rPr>
      </w:pPr>
    </w:p>
    <w:p w14:paraId="77CA0B4B" w14:textId="7AD5FB33" w:rsidR="00542F67" w:rsidRPr="000709E0" w:rsidRDefault="00542F67" w:rsidP="009C6B7F">
      <w:pPr>
        <w:numPr>
          <w:ilvl w:val="1"/>
          <w:numId w:val="3"/>
        </w:numPr>
        <w:spacing w:after="0" w:line="276" w:lineRule="auto"/>
        <w:ind w:left="0" w:firstLine="0"/>
        <w:jc w:val="both"/>
        <w:rPr>
          <w:rFonts w:ascii="Arial" w:eastAsia="Arial" w:hAnsi="Arial" w:cs="Arial"/>
          <w:i/>
          <w:sz w:val="21"/>
          <w:szCs w:val="21"/>
        </w:rPr>
      </w:pPr>
      <w:r w:rsidRPr="000709E0">
        <w:rPr>
          <w:rFonts w:ascii="Arial" w:eastAsia="Arial" w:hAnsi="Arial" w:cs="Arial"/>
          <w:sz w:val="21"/>
          <w:szCs w:val="21"/>
        </w:rPr>
        <w:t xml:space="preserve">A sanção prevista na cláusula </w:t>
      </w:r>
      <w:r w:rsidR="009C6B7F" w:rsidRPr="000709E0">
        <w:rPr>
          <w:rFonts w:ascii="Arial" w:eastAsia="Arial" w:hAnsi="Arial" w:cs="Arial"/>
          <w:sz w:val="21"/>
          <w:szCs w:val="21"/>
        </w:rPr>
        <w:t>17</w:t>
      </w:r>
      <w:r w:rsidRPr="000709E0">
        <w:rPr>
          <w:rFonts w:ascii="Arial" w:eastAsia="Arial" w:hAnsi="Arial" w:cs="Arial"/>
          <w:sz w:val="21"/>
          <w:szCs w:val="21"/>
        </w:rPr>
        <w:t xml:space="preserve">.3.4 será aplicada ao responsável pelas infrações administrativas previstas nas cláusulas </w:t>
      </w:r>
      <w:r w:rsidR="009C6B7F" w:rsidRPr="000709E0">
        <w:rPr>
          <w:rFonts w:ascii="Arial" w:eastAsia="Arial" w:hAnsi="Arial" w:cs="Arial"/>
          <w:sz w:val="21"/>
          <w:szCs w:val="21"/>
        </w:rPr>
        <w:t>17</w:t>
      </w:r>
      <w:r w:rsidRPr="000709E0">
        <w:rPr>
          <w:rFonts w:ascii="Arial" w:eastAsia="Arial" w:hAnsi="Arial" w:cs="Arial"/>
          <w:sz w:val="21"/>
          <w:szCs w:val="21"/>
        </w:rPr>
        <w:t xml:space="preserve">.1.8, </w:t>
      </w:r>
      <w:r w:rsidR="009C6B7F" w:rsidRPr="000709E0">
        <w:rPr>
          <w:rFonts w:ascii="Arial" w:eastAsia="Arial" w:hAnsi="Arial" w:cs="Arial"/>
          <w:sz w:val="21"/>
          <w:szCs w:val="21"/>
        </w:rPr>
        <w:t>17</w:t>
      </w:r>
      <w:r w:rsidRPr="000709E0">
        <w:rPr>
          <w:rFonts w:ascii="Arial" w:eastAsia="Arial" w:hAnsi="Arial" w:cs="Arial"/>
          <w:sz w:val="21"/>
          <w:szCs w:val="21"/>
        </w:rPr>
        <w:t xml:space="preserve">.1.9, </w:t>
      </w:r>
      <w:r w:rsidR="009C6B7F" w:rsidRPr="000709E0">
        <w:rPr>
          <w:rFonts w:ascii="Arial" w:eastAsia="Arial" w:hAnsi="Arial" w:cs="Arial"/>
          <w:sz w:val="21"/>
          <w:szCs w:val="21"/>
        </w:rPr>
        <w:t>17</w:t>
      </w:r>
      <w:r w:rsidRPr="000709E0">
        <w:rPr>
          <w:rFonts w:ascii="Arial" w:eastAsia="Arial" w:hAnsi="Arial" w:cs="Arial"/>
          <w:sz w:val="21"/>
          <w:szCs w:val="21"/>
        </w:rPr>
        <w:t xml:space="preserve">.1.10, </w:t>
      </w:r>
      <w:r w:rsidR="009C6B7F" w:rsidRPr="000709E0">
        <w:rPr>
          <w:rFonts w:ascii="Arial" w:eastAsia="Arial" w:hAnsi="Arial" w:cs="Arial"/>
          <w:sz w:val="21"/>
          <w:szCs w:val="21"/>
        </w:rPr>
        <w:t>17</w:t>
      </w:r>
      <w:r w:rsidRPr="000709E0">
        <w:rPr>
          <w:rFonts w:ascii="Arial" w:eastAsia="Arial" w:hAnsi="Arial" w:cs="Arial"/>
          <w:sz w:val="21"/>
          <w:szCs w:val="21"/>
        </w:rPr>
        <w:t xml:space="preserve">.1.11 e </w:t>
      </w:r>
      <w:r w:rsidR="009C6B7F" w:rsidRPr="000709E0">
        <w:rPr>
          <w:rFonts w:ascii="Arial" w:eastAsia="Arial" w:hAnsi="Arial" w:cs="Arial"/>
          <w:sz w:val="21"/>
          <w:szCs w:val="21"/>
        </w:rPr>
        <w:t>17</w:t>
      </w:r>
      <w:r w:rsidRPr="000709E0">
        <w:rPr>
          <w:rFonts w:ascii="Arial" w:eastAsia="Arial" w:hAnsi="Arial" w:cs="Arial"/>
          <w:sz w:val="21"/>
          <w:szCs w:val="21"/>
        </w:rPr>
        <w:t xml:space="preserve">.1.12, bem como pelas infrações administrativas previstas nas cláusulas </w:t>
      </w:r>
      <w:r w:rsidR="009C6B7F" w:rsidRPr="000709E0">
        <w:rPr>
          <w:rFonts w:ascii="Arial" w:eastAsia="Arial" w:hAnsi="Arial" w:cs="Arial"/>
          <w:sz w:val="21"/>
          <w:szCs w:val="21"/>
        </w:rPr>
        <w:t>17</w:t>
      </w:r>
      <w:r w:rsidRPr="000709E0">
        <w:rPr>
          <w:rFonts w:ascii="Arial" w:eastAsia="Arial" w:hAnsi="Arial" w:cs="Arial"/>
          <w:sz w:val="21"/>
          <w:szCs w:val="21"/>
        </w:rPr>
        <w:t xml:space="preserve">.1.2, </w:t>
      </w:r>
      <w:r w:rsidR="009C6B7F" w:rsidRPr="000709E0">
        <w:rPr>
          <w:rFonts w:ascii="Arial" w:eastAsia="Arial" w:hAnsi="Arial" w:cs="Arial"/>
          <w:sz w:val="21"/>
          <w:szCs w:val="21"/>
        </w:rPr>
        <w:t>17</w:t>
      </w:r>
      <w:r w:rsidRPr="000709E0">
        <w:rPr>
          <w:rFonts w:ascii="Arial" w:eastAsia="Arial" w:hAnsi="Arial" w:cs="Arial"/>
          <w:sz w:val="21"/>
          <w:szCs w:val="21"/>
        </w:rPr>
        <w:t xml:space="preserve">.1.3, </w:t>
      </w:r>
      <w:r w:rsidR="009C6B7F" w:rsidRPr="000709E0">
        <w:rPr>
          <w:rFonts w:ascii="Arial" w:eastAsia="Arial" w:hAnsi="Arial" w:cs="Arial"/>
          <w:sz w:val="21"/>
          <w:szCs w:val="21"/>
        </w:rPr>
        <w:t>17</w:t>
      </w:r>
      <w:r w:rsidRPr="000709E0">
        <w:rPr>
          <w:rFonts w:ascii="Arial" w:eastAsia="Arial" w:hAnsi="Arial" w:cs="Arial"/>
          <w:sz w:val="21"/>
          <w:szCs w:val="21"/>
        </w:rPr>
        <w:t xml:space="preserve">.1.4, </w:t>
      </w:r>
      <w:r w:rsidR="009C6B7F" w:rsidRPr="000709E0">
        <w:rPr>
          <w:rFonts w:ascii="Arial" w:eastAsia="Arial" w:hAnsi="Arial" w:cs="Arial"/>
          <w:sz w:val="21"/>
          <w:szCs w:val="21"/>
        </w:rPr>
        <w:t>17</w:t>
      </w:r>
      <w:r w:rsidRPr="000709E0">
        <w:rPr>
          <w:rFonts w:ascii="Arial" w:eastAsia="Arial" w:hAnsi="Arial" w:cs="Arial"/>
          <w:sz w:val="21"/>
          <w:szCs w:val="21"/>
        </w:rPr>
        <w:t xml:space="preserve">.1.5, </w:t>
      </w:r>
      <w:r w:rsidR="009C6B7F" w:rsidRPr="000709E0">
        <w:rPr>
          <w:rFonts w:ascii="Arial" w:eastAsia="Arial" w:hAnsi="Arial" w:cs="Arial"/>
          <w:sz w:val="21"/>
          <w:szCs w:val="21"/>
        </w:rPr>
        <w:t>17</w:t>
      </w:r>
      <w:r w:rsidRPr="000709E0">
        <w:rPr>
          <w:rFonts w:ascii="Arial" w:eastAsia="Arial" w:hAnsi="Arial" w:cs="Arial"/>
          <w:sz w:val="21"/>
          <w:szCs w:val="21"/>
        </w:rPr>
        <w:t xml:space="preserve">.1.6 e </w:t>
      </w:r>
      <w:r w:rsidR="009C6B7F" w:rsidRPr="000709E0">
        <w:rPr>
          <w:rFonts w:ascii="Arial" w:eastAsia="Arial" w:hAnsi="Arial" w:cs="Arial"/>
          <w:sz w:val="21"/>
          <w:szCs w:val="21"/>
        </w:rPr>
        <w:t>17</w:t>
      </w:r>
      <w:r w:rsidRPr="000709E0">
        <w:rPr>
          <w:rFonts w:ascii="Arial" w:eastAsia="Arial" w:hAnsi="Arial" w:cs="Arial"/>
          <w:sz w:val="21"/>
          <w:szCs w:val="21"/>
        </w:rPr>
        <w:t xml:space="preserve">.1.7, que justifiquem a imposição de penalidade mais grave que a sanção referida na cláusula </w:t>
      </w:r>
      <w:r w:rsidR="009C6B7F" w:rsidRPr="000709E0">
        <w:rPr>
          <w:rFonts w:ascii="Arial" w:eastAsia="Arial" w:hAnsi="Arial" w:cs="Arial"/>
          <w:sz w:val="21"/>
          <w:szCs w:val="21"/>
        </w:rPr>
        <w:t>17</w:t>
      </w:r>
      <w:r w:rsidRPr="000709E0">
        <w:rPr>
          <w:rFonts w:ascii="Arial" w:eastAsia="Arial" w:hAnsi="Arial" w:cs="Arial"/>
          <w:sz w:val="21"/>
          <w:szCs w:val="21"/>
        </w:rPr>
        <w:t>.7 deste edital, e impedirá o responsável de licitar ou contratar no âmbito da Administração Pública direta e indireta de todos os entes federativos, pelo prazo mínimo de 3 (três) anos e máximo de 6 (seis) anos.</w:t>
      </w:r>
    </w:p>
    <w:p w14:paraId="1D2035B5" w14:textId="77777777" w:rsidR="00542F67" w:rsidRPr="000709E0" w:rsidRDefault="00542F67" w:rsidP="00542F67">
      <w:pPr>
        <w:spacing w:after="0" w:line="276" w:lineRule="auto"/>
        <w:jc w:val="both"/>
        <w:rPr>
          <w:rFonts w:ascii="Arial" w:eastAsia="Arial" w:hAnsi="Arial" w:cs="Arial"/>
          <w:sz w:val="21"/>
          <w:szCs w:val="21"/>
        </w:rPr>
      </w:pPr>
    </w:p>
    <w:p w14:paraId="77B92529" w14:textId="754A4643" w:rsidR="00542F67" w:rsidRPr="000709E0" w:rsidRDefault="00542F67" w:rsidP="009C6B7F">
      <w:pPr>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As sanções previstas nas cláusulas </w:t>
      </w:r>
      <w:r w:rsidR="009C6B7F" w:rsidRPr="000709E0">
        <w:rPr>
          <w:rFonts w:ascii="Arial" w:eastAsia="Arial" w:hAnsi="Arial" w:cs="Arial"/>
          <w:sz w:val="21"/>
          <w:szCs w:val="21"/>
        </w:rPr>
        <w:t>17</w:t>
      </w:r>
      <w:r w:rsidRPr="000709E0">
        <w:rPr>
          <w:rFonts w:ascii="Arial" w:eastAsia="Arial" w:hAnsi="Arial" w:cs="Arial"/>
          <w:sz w:val="21"/>
          <w:szCs w:val="21"/>
        </w:rPr>
        <w:t xml:space="preserve">.3.1, </w:t>
      </w:r>
      <w:r w:rsidR="009C6B7F" w:rsidRPr="000709E0">
        <w:rPr>
          <w:rFonts w:ascii="Arial" w:eastAsia="Arial" w:hAnsi="Arial" w:cs="Arial"/>
          <w:sz w:val="21"/>
          <w:szCs w:val="21"/>
        </w:rPr>
        <w:t>17</w:t>
      </w:r>
      <w:r w:rsidRPr="000709E0">
        <w:rPr>
          <w:rFonts w:ascii="Arial" w:eastAsia="Arial" w:hAnsi="Arial" w:cs="Arial"/>
          <w:sz w:val="21"/>
          <w:szCs w:val="21"/>
        </w:rPr>
        <w:t xml:space="preserve">.3.3 e </w:t>
      </w:r>
      <w:r w:rsidR="009C6B7F" w:rsidRPr="000709E0">
        <w:rPr>
          <w:rFonts w:ascii="Arial" w:eastAsia="Arial" w:hAnsi="Arial" w:cs="Arial"/>
          <w:sz w:val="21"/>
          <w:szCs w:val="21"/>
        </w:rPr>
        <w:t>17</w:t>
      </w:r>
      <w:r w:rsidRPr="000709E0">
        <w:rPr>
          <w:rFonts w:ascii="Arial" w:eastAsia="Arial" w:hAnsi="Arial" w:cs="Arial"/>
          <w:sz w:val="21"/>
          <w:szCs w:val="21"/>
        </w:rPr>
        <w:t xml:space="preserve">.3.4, poderão ser aplicadas cumulativamente com a prevista na cláusula </w:t>
      </w:r>
      <w:r w:rsidR="009C6B7F" w:rsidRPr="000709E0">
        <w:rPr>
          <w:rFonts w:ascii="Arial" w:eastAsia="Arial" w:hAnsi="Arial" w:cs="Arial"/>
          <w:sz w:val="21"/>
          <w:szCs w:val="21"/>
        </w:rPr>
        <w:t>17</w:t>
      </w:r>
      <w:r w:rsidRPr="000709E0">
        <w:rPr>
          <w:rFonts w:ascii="Arial" w:eastAsia="Arial" w:hAnsi="Arial" w:cs="Arial"/>
          <w:sz w:val="21"/>
          <w:szCs w:val="21"/>
        </w:rPr>
        <w:t>.3.2.</w:t>
      </w:r>
    </w:p>
    <w:p w14:paraId="14D38FE1" w14:textId="77777777" w:rsidR="00542F67" w:rsidRPr="000709E0" w:rsidRDefault="00542F67" w:rsidP="00542F67">
      <w:pPr>
        <w:spacing w:after="0" w:line="276" w:lineRule="auto"/>
        <w:jc w:val="both"/>
        <w:rPr>
          <w:rFonts w:ascii="Arial" w:eastAsia="Arial" w:hAnsi="Arial" w:cs="Arial"/>
          <w:sz w:val="21"/>
          <w:szCs w:val="21"/>
        </w:rPr>
      </w:pPr>
    </w:p>
    <w:p w14:paraId="1343797E" w14:textId="77777777" w:rsidR="00542F67" w:rsidRPr="000709E0" w:rsidRDefault="00542F67" w:rsidP="009C6B7F">
      <w:pPr>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1E988694" w14:textId="77777777" w:rsidR="00542F67" w:rsidRPr="000709E0" w:rsidRDefault="00542F67" w:rsidP="00542F67">
      <w:pPr>
        <w:spacing w:after="0" w:line="276" w:lineRule="auto"/>
        <w:jc w:val="both"/>
        <w:rPr>
          <w:rFonts w:ascii="Arial" w:eastAsia="Arial" w:hAnsi="Arial" w:cs="Arial"/>
          <w:sz w:val="21"/>
          <w:szCs w:val="21"/>
        </w:rPr>
      </w:pPr>
    </w:p>
    <w:p w14:paraId="5C6FB142" w14:textId="77777777" w:rsidR="00542F67" w:rsidRPr="000709E0" w:rsidRDefault="00542F67" w:rsidP="009C6B7F">
      <w:pPr>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43F0147B" w14:textId="77777777" w:rsidR="00542F67" w:rsidRPr="000709E0" w:rsidRDefault="00542F67" w:rsidP="00542F67">
      <w:pPr>
        <w:spacing w:after="0" w:line="276" w:lineRule="auto"/>
        <w:jc w:val="both"/>
        <w:rPr>
          <w:rFonts w:ascii="Arial" w:eastAsia="Arial" w:hAnsi="Arial" w:cs="Arial"/>
          <w:sz w:val="21"/>
          <w:szCs w:val="21"/>
        </w:rPr>
      </w:pPr>
    </w:p>
    <w:p w14:paraId="6C4E94EA" w14:textId="77777777" w:rsidR="00542F67" w:rsidRPr="000709E0" w:rsidRDefault="00542F67" w:rsidP="009C6B7F">
      <w:pPr>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1DB3B3DF" w14:textId="77777777" w:rsidR="00542F67" w:rsidRPr="000709E0" w:rsidRDefault="00542F67" w:rsidP="00542F67">
      <w:pPr>
        <w:spacing w:after="0" w:line="276" w:lineRule="auto"/>
        <w:jc w:val="both"/>
        <w:rPr>
          <w:rFonts w:ascii="Arial" w:eastAsia="Arial" w:hAnsi="Arial" w:cs="Arial"/>
          <w:sz w:val="21"/>
          <w:szCs w:val="21"/>
        </w:rPr>
      </w:pPr>
    </w:p>
    <w:p w14:paraId="120823FE" w14:textId="77777777" w:rsidR="00542F67" w:rsidRPr="000709E0" w:rsidRDefault="00542F67" w:rsidP="009C6B7F">
      <w:pPr>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A autoridade competente, na aplicação das sanções, levará em consideração a gravidade da conduta do infrator, o caráter educativo da pena, bem como o dano causado à Administração, observado o princípio da proporcionalidade.</w:t>
      </w:r>
    </w:p>
    <w:p w14:paraId="5D5980AB" w14:textId="77777777" w:rsidR="00542F67" w:rsidRPr="000709E0" w:rsidRDefault="00542F67" w:rsidP="00542F67">
      <w:pPr>
        <w:spacing w:after="0" w:line="276" w:lineRule="auto"/>
        <w:jc w:val="both"/>
        <w:rPr>
          <w:rFonts w:ascii="Arial" w:eastAsia="Arial" w:hAnsi="Arial" w:cs="Arial"/>
          <w:sz w:val="21"/>
          <w:szCs w:val="21"/>
        </w:rPr>
      </w:pPr>
    </w:p>
    <w:p w14:paraId="4DA9FF34" w14:textId="77777777" w:rsidR="00542F67" w:rsidRPr="000709E0" w:rsidRDefault="00542F67" w:rsidP="009C6B7F">
      <w:pPr>
        <w:numPr>
          <w:ilvl w:val="1"/>
          <w:numId w:val="3"/>
        </w:numPr>
        <w:spacing w:after="0" w:line="276" w:lineRule="auto"/>
        <w:ind w:left="0" w:firstLine="0"/>
        <w:jc w:val="both"/>
        <w:rPr>
          <w:rFonts w:ascii="Arial" w:eastAsia="Arial" w:hAnsi="Arial" w:cs="Arial"/>
          <w:b/>
          <w:bCs/>
          <w:sz w:val="21"/>
          <w:szCs w:val="21"/>
        </w:rPr>
      </w:pPr>
      <w:r w:rsidRPr="000709E0">
        <w:rPr>
          <w:rFonts w:ascii="Arial" w:eastAsia="Arial" w:hAnsi="Arial" w:cs="Arial"/>
          <w:b/>
          <w:bCs/>
          <w:sz w:val="21"/>
          <w:szCs w:val="21"/>
        </w:rPr>
        <w:t>As penalidades serão obrigatoriamente registradas no CEIS e CNEP.</w:t>
      </w:r>
    </w:p>
    <w:p w14:paraId="0DB05AFD" w14:textId="77777777" w:rsidR="00542F67" w:rsidRPr="000709E0" w:rsidRDefault="00542F67" w:rsidP="00542F67">
      <w:pPr>
        <w:pStyle w:val="PargrafodaLista"/>
        <w:rPr>
          <w:rFonts w:ascii="Arial" w:eastAsia="Arial" w:hAnsi="Arial" w:cs="Arial"/>
          <w:sz w:val="21"/>
          <w:szCs w:val="21"/>
          <w:highlight w:val="yellow"/>
        </w:rPr>
      </w:pPr>
    </w:p>
    <w:p w14:paraId="419F615E" w14:textId="77777777" w:rsidR="00542F67" w:rsidRPr="000709E0" w:rsidRDefault="00542F67" w:rsidP="009C6B7F">
      <w:pPr>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A673B9A" w14:textId="77777777" w:rsidR="00542F67" w:rsidRPr="000709E0" w:rsidRDefault="00542F67" w:rsidP="00542F67">
      <w:pPr>
        <w:spacing w:after="0" w:line="276" w:lineRule="auto"/>
        <w:jc w:val="both"/>
        <w:rPr>
          <w:rFonts w:ascii="Arial" w:eastAsia="Arial" w:hAnsi="Arial" w:cs="Arial"/>
          <w:sz w:val="21"/>
          <w:szCs w:val="21"/>
        </w:rPr>
      </w:pPr>
    </w:p>
    <w:p w14:paraId="05663E5E" w14:textId="77777777" w:rsidR="00542F67" w:rsidRPr="000709E0" w:rsidRDefault="00542F67" w:rsidP="009C6B7F">
      <w:pPr>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E735133" w14:textId="77777777" w:rsidR="00542F67" w:rsidRPr="000709E0" w:rsidRDefault="00542F67" w:rsidP="00542F67">
      <w:pPr>
        <w:spacing w:after="0" w:line="276" w:lineRule="auto"/>
        <w:jc w:val="both"/>
        <w:rPr>
          <w:rFonts w:ascii="Arial" w:eastAsia="Arial" w:hAnsi="Arial" w:cs="Arial"/>
          <w:sz w:val="21"/>
          <w:szCs w:val="21"/>
        </w:rPr>
      </w:pPr>
    </w:p>
    <w:p w14:paraId="68FEDC14" w14:textId="77777777" w:rsidR="00542F67" w:rsidRPr="000709E0" w:rsidRDefault="00542F67"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44DE135"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sz w:val="21"/>
          <w:szCs w:val="21"/>
        </w:rPr>
      </w:pPr>
    </w:p>
    <w:p w14:paraId="0AC55DFD" w14:textId="77777777" w:rsidR="00542F67" w:rsidRPr="000709E0" w:rsidRDefault="00542F67"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O recurso e o pedido de reconsideração terão efeito suspensivo do ato ou da decisão recorrida até que sobrevenha decisão final da autoridade competente.</w:t>
      </w:r>
    </w:p>
    <w:p w14:paraId="50B35B12"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sz w:val="21"/>
          <w:szCs w:val="21"/>
        </w:rPr>
      </w:pPr>
    </w:p>
    <w:p w14:paraId="0BB9A92B" w14:textId="77777777" w:rsidR="00542F67" w:rsidRPr="000709E0" w:rsidRDefault="00542F67" w:rsidP="009C6B7F">
      <w:pPr>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A aplicação das sanções previstas neste edital não exclui, em hipótese alguma, a obrigação de reparação integral dos danos causados.</w:t>
      </w:r>
    </w:p>
    <w:p w14:paraId="6C9B921D" w14:textId="77777777" w:rsidR="00542F67" w:rsidRPr="000709E0" w:rsidRDefault="00542F67" w:rsidP="00542F67">
      <w:pPr>
        <w:spacing w:after="0" w:line="276" w:lineRule="auto"/>
        <w:jc w:val="both"/>
        <w:rPr>
          <w:rFonts w:ascii="Arial" w:eastAsia="Arial" w:hAnsi="Arial" w:cs="Arial"/>
          <w:sz w:val="21"/>
          <w:szCs w:val="21"/>
        </w:rPr>
      </w:pPr>
    </w:p>
    <w:p w14:paraId="274144EB" w14:textId="77777777" w:rsidR="00542F67" w:rsidRPr="000709E0" w:rsidRDefault="00542F67" w:rsidP="009C6B7F">
      <w:pPr>
        <w:numPr>
          <w:ilvl w:val="1"/>
          <w:numId w:val="3"/>
        </w:numP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A aplicação das sanções previstas neste edital não exclui, em hipótese alguma, a obrigação de reparação integral dos danos causados à Administração Pública municipal.</w:t>
      </w:r>
    </w:p>
    <w:p w14:paraId="0DFDB1E2" w14:textId="77777777" w:rsidR="00542F67" w:rsidRPr="000709E0" w:rsidRDefault="00542F67" w:rsidP="00542F67">
      <w:pPr>
        <w:spacing w:after="0" w:line="276" w:lineRule="auto"/>
        <w:ind w:right="54"/>
        <w:jc w:val="both"/>
        <w:rPr>
          <w:rFonts w:ascii="Arial" w:eastAsia="Arial" w:hAnsi="Arial" w:cs="Arial"/>
          <w:sz w:val="21"/>
          <w:szCs w:val="21"/>
        </w:rPr>
      </w:pPr>
      <w:bookmarkStart w:id="9" w:name="_Hlk157635968"/>
    </w:p>
    <w:p w14:paraId="589DDBA7" w14:textId="77777777" w:rsidR="00542F67" w:rsidRPr="000709E0" w:rsidRDefault="00542F67" w:rsidP="009C6B7F">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sz w:val="21"/>
          <w:szCs w:val="21"/>
        </w:rPr>
      </w:pPr>
      <w:r w:rsidRPr="000709E0">
        <w:rPr>
          <w:rFonts w:ascii="Arial" w:eastAsia="Arial" w:hAnsi="Arial" w:cs="Arial"/>
          <w:b/>
          <w:sz w:val="21"/>
          <w:szCs w:val="21"/>
        </w:rPr>
        <w:t>EXTINÇÃO CONTRATUAL:</w:t>
      </w:r>
    </w:p>
    <w:p w14:paraId="3B008A7B" w14:textId="77777777" w:rsidR="00542F67" w:rsidRPr="000709E0" w:rsidRDefault="00542F67" w:rsidP="00542F67">
      <w:pPr>
        <w:pBdr>
          <w:top w:val="nil"/>
          <w:left w:val="nil"/>
          <w:bottom w:val="nil"/>
          <w:right w:val="nil"/>
          <w:between w:val="nil"/>
        </w:pBdr>
        <w:spacing w:after="0" w:line="276" w:lineRule="auto"/>
        <w:ind w:left="720"/>
        <w:jc w:val="both"/>
        <w:rPr>
          <w:rFonts w:ascii="Arial" w:eastAsia="Arial" w:hAnsi="Arial" w:cs="Arial"/>
          <w:sz w:val="21"/>
          <w:szCs w:val="21"/>
        </w:rPr>
      </w:pPr>
    </w:p>
    <w:p w14:paraId="1ECD7158" w14:textId="77777777" w:rsidR="00542F67" w:rsidRPr="000709E0" w:rsidRDefault="00542F67" w:rsidP="009C6B7F">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O contrato se extingue quando cumpridas as obrigações de ambas as partes, ainda que isso ocorra antes do prazo estipulado para tanto.</w:t>
      </w:r>
    </w:p>
    <w:p w14:paraId="4A81FC95" w14:textId="77777777" w:rsidR="00542F67" w:rsidRPr="000709E0" w:rsidRDefault="00542F67" w:rsidP="00542F67">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77C3C222" w14:textId="77777777" w:rsidR="00542F67" w:rsidRPr="000709E0" w:rsidRDefault="00542F67"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2BFB82AC"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color w:val="000000"/>
          <w:sz w:val="21"/>
          <w:szCs w:val="21"/>
        </w:rPr>
      </w:pPr>
    </w:p>
    <w:p w14:paraId="6AD0BEBF" w14:textId="77777777" w:rsidR="00542F67" w:rsidRPr="000709E0" w:rsidRDefault="00542F67" w:rsidP="009C6B7F">
      <w:pPr>
        <w:numPr>
          <w:ilvl w:val="2"/>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Quando a não conclusão do contrato referida no item anterior decorrer de culpa do contratado:</w:t>
      </w:r>
    </w:p>
    <w:p w14:paraId="6532A36A"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color w:val="000000"/>
          <w:sz w:val="21"/>
          <w:szCs w:val="21"/>
        </w:rPr>
      </w:pPr>
    </w:p>
    <w:p w14:paraId="62B4076D" w14:textId="77777777" w:rsidR="00542F67" w:rsidRPr="000709E0" w:rsidRDefault="00542F67" w:rsidP="00542F67">
      <w:pPr>
        <w:numPr>
          <w:ilvl w:val="0"/>
          <w:numId w:val="1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 xml:space="preserve">ficará ele constituído em mora, sendo-lhe aplicáveis as respectivas sanções administrativas; e  </w:t>
      </w:r>
    </w:p>
    <w:p w14:paraId="2F8DCC59" w14:textId="77777777" w:rsidR="00542F67" w:rsidRPr="000709E0" w:rsidRDefault="00542F67" w:rsidP="00542F67">
      <w:pPr>
        <w:numPr>
          <w:ilvl w:val="0"/>
          <w:numId w:val="1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6DE52D73" w14:textId="77777777" w:rsidR="00542F67" w:rsidRPr="000709E0" w:rsidRDefault="00542F67" w:rsidP="00542F67">
      <w:pPr>
        <w:numPr>
          <w:ilvl w:val="0"/>
          <w:numId w:val="1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22" w:anchor="art137">
        <w:r w:rsidRPr="000709E0">
          <w:rPr>
            <w:rFonts w:ascii="Arial" w:eastAsia="Arial" w:hAnsi="Arial" w:cs="Arial"/>
            <w:sz w:val="21"/>
            <w:szCs w:val="21"/>
          </w:rPr>
          <w:t>artigo 137 da Lei nº 14.133/21</w:t>
        </w:r>
      </w:hyperlink>
      <w:r w:rsidRPr="000709E0">
        <w:rPr>
          <w:rFonts w:ascii="Arial" w:eastAsia="Arial" w:hAnsi="Arial" w:cs="Arial"/>
          <w:sz w:val="21"/>
          <w:szCs w:val="21"/>
        </w:rPr>
        <w:t>,</w:t>
      </w:r>
      <w:r w:rsidRPr="000709E0">
        <w:rPr>
          <w:rFonts w:ascii="Arial" w:eastAsia="Arial" w:hAnsi="Arial" w:cs="Arial"/>
          <w:color w:val="000000"/>
          <w:sz w:val="21"/>
          <w:szCs w:val="21"/>
        </w:rPr>
        <w:t xml:space="preserve"> bem como amigavelmente, assegurados o contraditório e a ampla defesa.</w:t>
      </w:r>
    </w:p>
    <w:p w14:paraId="0C0D7AAF" w14:textId="77777777" w:rsidR="00542F67" w:rsidRPr="000709E0" w:rsidRDefault="00542F67" w:rsidP="009C6B7F">
      <w:pPr>
        <w:numPr>
          <w:ilvl w:val="2"/>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 xml:space="preserve">Nesta hipótese, aplicam-se também os </w:t>
      </w:r>
      <w:hyperlink r:id="rId23" w:anchor="art138">
        <w:r w:rsidRPr="000709E0">
          <w:rPr>
            <w:rFonts w:ascii="Arial" w:eastAsia="Arial" w:hAnsi="Arial" w:cs="Arial"/>
            <w:sz w:val="21"/>
            <w:szCs w:val="21"/>
          </w:rPr>
          <w:t>artigos 138 e 139 da mesma Lei</w:t>
        </w:r>
      </w:hyperlink>
      <w:r w:rsidRPr="000709E0">
        <w:rPr>
          <w:rFonts w:ascii="Arial" w:eastAsia="Arial" w:hAnsi="Arial" w:cs="Arial"/>
          <w:sz w:val="21"/>
          <w:szCs w:val="21"/>
        </w:rPr>
        <w:t>.</w:t>
      </w:r>
    </w:p>
    <w:p w14:paraId="7C28403F" w14:textId="77777777" w:rsidR="00542F67" w:rsidRPr="000709E0" w:rsidRDefault="00542F67" w:rsidP="009C6B7F">
      <w:pPr>
        <w:numPr>
          <w:ilvl w:val="2"/>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2F35A554" w14:textId="77777777" w:rsidR="00542F67" w:rsidRPr="000709E0" w:rsidRDefault="00542F67" w:rsidP="009C6B7F">
      <w:pPr>
        <w:numPr>
          <w:ilvl w:val="3"/>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Se a operação implicar mudança da pessoa jurídica contratada, deverá ser formalizado termo aditivo para alteração subjetiva.</w:t>
      </w:r>
    </w:p>
    <w:p w14:paraId="3814457B"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color w:val="000000"/>
          <w:sz w:val="21"/>
          <w:szCs w:val="21"/>
        </w:rPr>
      </w:pPr>
    </w:p>
    <w:p w14:paraId="7CBA61D6" w14:textId="77777777" w:rsidR="00542F67" w:rsidRPr="000709E0" w:rsidRDefault="00542F67"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O termo de rescisão, sempre que possível, será precedido:</w:t>
      </w:r>
    </w:p>
    <w:p w14:paraId="15484D00" w14:textId="77777777" w:rsidR="00542F67" w:rsidRPr="000709E0" w:rsidRDefault="00542F67" w:rsidP="009C6B7F">
      <w:pPr>
        <w:numPr>
          <w:ilvl w:val="2"/>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Balanço dos eventos contratuais já cumpridos ou parcialmente cumpridos;</w:t>
      </w:r>
    </w:p>
    <w:p w14:paraId="11BEAF07" w14:textId="77777777" w:rsidR="00542F67" w:rsidRPr="000709E0" w:rsidRDefault="00542F67" w:rsidP="009C6B7F">
      <w:pPr>
        <w:numPr>
          <w:ilvl w:val="2"/>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Relação dos pagamentos já efetuados e ainda devidos;</w:t>
      </w:r>
    </w:p>
    <w:p w14:paraId="5B4D5198" w14:textId="77777777" w:rsidR="00542F67" w:rsidRPr="000709E0" w:rsidRDefault="00542F67" w:rsidP="009C6B7F">
      <w:pPr>
        <w:numPr>
          <w:ilvl w:val="2"/>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Indenizações e multas.</w:t>
      </w:r>
    </w:p>
    <w:p w14:paraId="40401AF2"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color w:val="000000"/>
          <w:sz w:val="21"/>
          <w:szCs w:val="21"/>
        </w:rPr>
      </w:pPr>
    </w:p>
    <w:p w14:paraId="765690E0" w14:textId="77777777" w:rsidR="00542F67" w:rsidRPr="000709E0" w:rsidRDefault="00542F67"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709E0">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0709E0">
        <w:rPr>
          <w:rFonts w:ascii="Arial" w:eastAsia="Arial" w:hAnsi="Arial" w:cs="Arial"/>
          <w:sz w:val="21"/>
          <w:szCs w:val="21"/>
        </w:rPr>
        <w:t>(</w:t>
      </w:r>
      <w:hyperlink r:id="rId24" w:anchor="art131">
        <w:r w:rsidRPr="000709E0">
          <w:rPr>
            <w:rFonts w:ascii="Arial" w:eastAsia="Arial" w:hAnsi="Arial" w:cs="Arial"/>
            <w:sz w:val="21"/>
            <w:szCs w:val="21"/>
          </w:rPr>
          <w:t xml:space="preserve">art. 131, </w:t>
        </w:r>
      </w:hyperlink>
      <w:hyperlink r:id="rId25" w:anchor="art131">
        <w:r w:rsidRPr="000709E0">
          <w:rPr>
            <w:rFonts w:ascii="Arial" w:eastAsia="Arial" w:hAnsi="Arial" w:cs="Arial"/>
            <w:i/>
            <w:sz w:val="21"/>
            <w:szCs w:val="21"/>
          </w:rPr>
          <w:t xml:space="preserve">caput, </w:t>
        </w:r>
      </w:hyperlink>
      <w:hyperlink r:id="rId26" w:anchor="art131">
        <w:r w:rsidRPr="000709E0">
          <w:rPr>
            <w:rFonts w:ascii="Arial" w:eastAsia="Arial" w:hAnsi="Arial" w:cs="Arial"/>
            <w:sz w:val="21"/>
            <w:szCs w:val="21"/>
          </w:rPr>
          <w:t>da Lei n.º 14.133, de 2021</w:t>
        </w:r>
      </w:hyperlink>
      <w:r w:rsidRPr="000709E0">
        <w:rPr>
          <w:rFonts w:ascii="Arial" w:eastAsia="Arial" w:hAnsi="Arial" w:cs="Arial"/>
          <w:sz w:val="21"/>
          <w:szCs w:val="21"/>
        </w:rPr>
        <w:t>)</w:t>
      </w:r>
      <w:r w:rsidRPr="000709E0">
        <w:rPr>
          <w:rFonts w:ascii="Arial" w:eastAsia="Arial" w:hAnsi="Arial" w:cs="Arial"/>
          <w:color w:val="000000"/>
          <w:sz w:val="21"/>
          <w:szCs w:val="21"/>
        </w:rPr>
        <w:t xml:space="preserve">. </w:t>
      </w:r>
    </w:p>
    <w:bookmarkEnd w:id="9"/>
    <w:p w14:paraId="7200CED8" w14:textId="77777777" w:rsidR="00542F67" w:rsidRPr="000709E0" w:rsidRDefault="00542F67" w:rsidP="00542F67">
      <w:pPr>
        <w:spacing w:after="0" w:line="276" w:lineRule="auto"/>
        <w:ind w:right="54"/>
        <w:jc w:val="both"/>
        <w:rPr>
          <w:rFonts w:ascii="Arial" w:eastAsia="Arial" w:hAnsi="Arial" w:cs="Arial"/>
          <w:sz w:val="21"/>
          <w:szCs w:val="21"/>
        </w:rPr>
      </w:pPr>
    </w:p>
    <w:p w14:paraId="240C1CD9" w14:textId="77777777" w:rsidR="00542F67" w:rsidRPr="000709E0" w:rsidRDefault="00542F67" w:rsidP="009C6B7F">
      <w:pPr>
        <w:pStyle w:val="PargrafodaLista"/>
        <w:numPr>
          <w:ilvl w:val="0"/>
          <w:numId w:val="3"/>
        </w:numPr>
        <w:shd w:val="clear" w:color="auto" w:fill="B4C6E7" w:themeFill="accent1" w:themeFillTint="66"/>
        <w:ind w:left="0" w:firstLine="0"/>
        <w:rPr>
          <w:rFonts w:ascii="Arial" w:hAnsi="Arial" w:cs="Arial"/>
          <w:b/>
          <w:bCs/>
          <w:sz w:val="21"/>
          <w:szCs w:val="21"/>
        </w:rPr>
      </w:pPr>
      <w:r w:rsidRPr="000709E0">
        <w:rPr>
          <w:rFonts w:ascii="Arial" w:hAnsi="Arial" w:cs="Arial"/>
          <w:b/>
          <w:bCs/>
          <w:sz w:val="21"/>
          <w:szCs w:val="21"/>
        </w:rPr>
        <w:t>ALTERAÇÕES:</w:t>
      </w:r>
    </w:p>
    <w:p w14:paraId="7FBB655A" w14:textId="77777777" w:rsidR="00542F67" w:rsidRPr="000709E0" w:rsidRDefault="00542F67" w:rsidP="00542F67">
      <w:pPr>
        <w:pStyle w:val="PargrafodaLista"/>
        <w:ind w:left="0"/>
        <w:jc w:val="both"/>
        <w:rPr>
          <w:rFonts w:ascii="Arial" w:hAnsi="Arial" w:cs="Arial"/>
          <w:sz w:val="21"/>
          <w:szCs w:val="21"/>
        </w:rPr>
      </w:pPr>
    </w:p>
    <w:p w14:paraId="532C3A8F" w14:textId="77777777" w:rsidR="00542F67" w:rsidRPr="000709E0" w:rsidRDefault="00542F67" w:rsidP="009C6B7F">
      <w:pPr>
        <w:pStyle w:val="PargrafodaLista"/>
        <w:numPr>
          <w:ilvl w:val="1"/>
          <w:numId w:val="3"/>
        </w:numPr>
        <w:ind w:left="0" w:firstLine="0"/>
        <w:jc w:val="both"/>
        <w:rPr>
          <w:rFonts w:ascii="Arial" w:hAnsi="Arial" w:cs="Arial"/>
          <w:sz w:val="21"/>
          <w:szCs w:val="21"/>
        </w:rPr>
      </w:pPr>
      <w:r w:rsidRPr="000709E0">
        <w:rPr>
          <w:rFonts w:ascii="Arial" w:hAnsi="Arial" w:cs="Arial"/>
          <w:sz w:val="21"/>
          <w:szCs w:val="21"/>
        </w:rPr>
        <w:t>As alterações observarão os casos previstos no art. 124 da Lei 14.133/21, desde que haja interesse e as devidas justificativas nas:</w:t>
      </w:r>
    </w:p>
    <w:p w14:paraId="62CF6C5E" w14:textId="77777777" w:rsidR="00542F67" w:rsidRPr="000709E0" w:rsidRDefault="00542F67" w:rsidP="00542F67">
      <w:pPr>
        <w:pStyle w:val="PargrafodaLista"/>
        <w:ind w:left="0"/>
        <w:jc w:val="both"/>
        <w:rPr>
          <w:rFonts w:ascii="Arial" w:hAnsi="Arial" w:cs="Arial"/>
          <w:sz w:val="21"/>
          <w:szCs w:val="21"/>
        </w:rPr>
      </w:pPr>
    </w:p>
    <w:p w14:paraId="4A7D4BFB" w14:textId="77777777" w:rsidR="00542F67" w:rsidRPr="000709E0" w:rsidRDefault="00542F67" w:rsidP="00542F67">
      <w:pPr>
        <w:pStyle w:val="PargrafodaLista"/>
        <w:numPr>
          <w:ilvl w:val="0"/>
          <w:numId w:val="4"/>
        </w:numPr>
        <w:jc w:val="both"/>
        <w:rPr>
          <w:rFonts w:ascii="Arial" w:hAnsi="Arial" w:cs="Arial"/>
          <w:sz w:val="21"/>
          <w:szCs w:val="21"/>
        </w:rPr>
      </w:pPr>
      <w:r w:rsidRPr="000709E0">
        <w:rPr>
          <w:rFonts w:ascii="Arial" w:hAnsi="Arial" w:cs="Arial"/>
          <w:sz w:val="21"/>
          <w:szCs w:val="21"/>
        </w:rPr>
        <w:t>Alterações Unilaterais pela administração, nos moldes do art. 124, inciso I e alíneas “a” e “b”;</w:t>
      </w:r>
    </w:p>
    <w:p w14:paraId="43D8C35C" w14:textId="77777777" w:rsidR="00542F67" w:rsidRPr="000709E0" w:rsidRDefault="00542F67" w:rsidP="00542F67">
      <w:pPr>
        <w:pStyle w:val="PargrafodaLista"/>
        <w:numPr>
          <w:ilvl w:val="0"/>
          <w:numId w:val="4"/>
        </w:numPr>
        <w:jc w:val="both"/>
        <w:rPr>
          <w:rFonts w:ascii="Arial" w:hAnsi="Arial" w:cs="Arial"/>
          <w:sz w:val="21"/>
          <w:szCs w:val="21"/>
        </w:rPr>
      </w:pPr>
      <w:r w:rsidRPr="000709E0">
        <w:rPr>
          <w:rFonts w:ascii="Arial" w:hAnsi="Arial" w:cs="Arial"/>
          <w:sz w:val="21"/>
          <w:szCs w:val="21"/>
        </w:rPr>
        <w:t>Alterações por acordo entre as partes, nos moldes do art. 124, inciso II e alíneas “a”, “b”, “c”, “d”;</w:t>
      </w:r>
    </w:p>
    <w:p w14:paraId="6DCB7ED4" w14:textId="77777777" w:rsidR="00542F67" w:rsidRPr="000709E0" w:rsidRDefault="00542F67" w:rsidP="00542F67">
      <w:pPr>
        <w:pStyle w:val="PargrafodaLista"/>
        <w:ind w:left="0"/>
        <w:jc w:val="both"/>
        <w:rPr>
          <w:rFonts w:ascii="Arial" w:hAnsi="Arial" w:cs="Arial"/>
          <w:sz w:val="21"/>
          <w:szCs w:val="21"/>
        </w:rPr>
      </w:pPr>
    </w:p>
    <w:p w14:paraId="32CD8620" w14:textId="77777777" w:rsidR="00542F67" w:rsidRPr="000709E0" w:rsidRDefault="00542F67" w:rsidP="009C6B7F">
      <w:pPr>
        <w:pStyle w:val="PargrafodaLista"/>
        <w:numPr>
          <w:ilvl w:val="1"/>
          <w:numId w:val="3"/>
        </w:numPr>
        <w:ind w:left="0" w:firstLine="0"/>
        <w:jc w:val="both"/>
        <w:rPr>
          <w:rFonts w:ascii="Arial" w:hAnsi="Arial" w:cs="Arial"/>
          <w:sz w:val="21"/>
          <w:szCs w:val="21"/>
        </w:rPr>
      </w:pPr>
      <w:r w:rsidRPr="000709E0">
        <w:rPr>
          <w:rFonts w:ascii="Arial" w:hAnsi="Arial" w:cs="Arial"/>
          <w:sz w:val="21"/>
          <w:szCs w:val="21"/>
        </w:rPr>
        <w:t>As alterações unilaterais, o contratado será obrigado a aceitar, nas mesmas condições estabelecidas, acréscimos e supressões.</w:t>
      </w:r>
    </w:p>
    <w:p w14:paraId="119F3DE3" w14:textId="77777777" w:rsidR="00542F67" w:rsidRPr="000709E0" w:rsidRDefault="00542F67" w:rsidP="00542F67">
      <w:pPr>
        <w:pStyle w:val="PargrafodaLista"/>
        <w:ind w:left="0"/>
        <w:jc w:val="both"/>
        <w:rPr>
          <w:rFonts w:ascii="Arial" w:hAnsi="Arial" w:cs="Arial"/>
          <w:sz w:val="21"/>
          <w:szCs w:val="21"/>
        </w:rPr>
      </w:pPr>
    </w:p>
    <w:p w14:paraId="2515F326" w14:textId="77777777" w:rsidR="00542F67" w:rsidRPr="000709E0" w:rsidRDefault="00542F67" w:rsidP="009C6B7F">
      <w:pPr>
        <w:pStyle w:val="PargrafodaLista"/>
        <w:numPr>
          <w:ilvl w:val="1"/>
          <w:numId w:val="3"/>
        </w:numPr>
        <w:ind w:left="0" w:firstLine="0"/>
        <w:jc w:val="both"/>
        <w:rPr>
          <w:rFonts w:ascii="Arial" w:hAnsi="Arial" w:cs="Arial"/>
          <w:sz w:val="21"/>
          <w:szCs w:val="21"/>
        </w:rPr>
      </w:pPr>
      <w:r w:rsidRPr="000709E0">
        <w:rPr>
          <w:rFonts w:ascii="Arial" w:hAnsi="Arial" w:cs="Arial"/>
          <w:sz w:val="21"/>
          <w:szCs w:val="21"/>
        </w:rPr>
        <w:t>As alterações unilaterais não poderão transfigurar o objeto da contratação.</w:t>
      </w:r>
    </w:p>
    <w:p w14:paraId="561DCFCC" w14:textId="77777777" w:rsidR="00542F67" w:rsidRPr="000709E0" w:rsidRDefault="00542F67" w:rsidP="00542F67">
      <w:pPr>
        <w:pStyle w:val="PargrafodaLista"/>
        <w:jc w:val="both"/>
        <w:rPr>
          <w:rFonts w:ascii="Arial" w:hAnsi="Arial" w:cs="Arial"/>
          <w:sz w:val="21"/>
          <w:szCs w:val="21"/>
        </w:rPr>
      </w:pPr>
    </w:p>
    <w:p w14:paraId="50B99A87" w14:textId="77777777" w:rsidR="00542F67" w:rsidRPr="000709E0" w:rsidRDefault="00542F67" w:rsidP="009C6B7F">
      <w:pPr>
        <w:pStyle w:val="PargrafodaLista"/>
        <w:numPr>
          <w:ilvl w:val="1"/>
          <w:numId w:val="3"/>
        </w:numPr>
        <w:ind w:left="0" w:firstLine="0"/>
        <w:jc w:val="both"/>
        <w:rPr>
          <w:rFonts w:ascii="Arial" w:hAnsi="Arial" w:cs="Arial"/>
          <w:sz w:val="21"/>
          <w:szCs w:val="21"/>
        </w:rPr>
      </w:pPr>
      <w:r w:rsidRPr="000709E0">
        <w:rPr>
          <w:rFonts w:ascii="Arial" w:hAnsi="Arial" w:cs="Arial"/>
          <w:sz w:val="21"/>
          <w:szCs w:val="21"/>
        </w:rPr>
        <w:t>Caso haja a alteração unilateral que aumente ou diminua os encargos do contratado, a administração deverá restabelecer, no mesmo termo de aditivo, o equilíbrio econômico-financeiro inicial.</w:t>
      </w:r>
    </w:p>
    <w:p w14:paraId="5313F845" w14:textId="77777777" w:rsidR="00542F67" w:rsidRPr="000709E0" w:rsidRDefault="00542F67" w:rsidP="00542F67">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40285545" w14:textId="77777777" w:rsidR="00542F67" w:rsidRPr="000709E0" w:rsidRDefault="00542F67" w:rsidP="009C6B7F">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sz w:val="21"/>
          <w:szCs w:val="21"/>
        </w:rPr>
      </w:pPr>
      <w:r w:rsidRPr="000709E0">
        <w:rPr>
          <w:rFonts w:ascii="Arial" w:eastAsia="Arial" w:hAnsi="Arial" w:cs="Arial"/>
          <w:b/>
          <w:sz w:val="21"/>
          <w:szCs w:val="21"/>
        </w:rPr>
        <w:t>REAJUSTE DE PREÇO:</w:t>
      </w:r>
    </w:p>
    <w:p w14:paraId="665C089D" w14:textId="77777777" w:rsidR="00542F67" w:rsidRPr="000709E0" w:rsidRDefault="00542F67" w:rsidP="00542F67">
      <w:pPr>
        <w:spacing w:after="0" w:line="276" w:lineRule="auto"/>
        <w:ind w:right="54"/>
        <w:jc w:val="both"/>
        <w:rPr>
          <w:rFonts w:ascii="Arial" w:eastAsia="Arial" w:hAnsi="Arial" w:cs="Arial"/>
          <w:sz w:val="21"/>
          <w:szCs w:val="21"/>
        </w:rPr>
      </w:pPr>
      <w:bookmarkStart w:id="10" w:name="_Hlk158149862"/>
    </w:p>
    <w:p w14:paraId="73C352FD" w14:textId="77777777" w:rsidR="00542F67" w:rsidRPr="000709E0" w:rsidRDefault="00542F67" w:rsidP="009C6B7F">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C8E815B" w14:textId="77777777" w:rsidR="00D12A9D" w:rsidRPr="000709E0" w:rsidRDefault="00D12A9D" w:rsidP="00D12A9D">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7539997" w14:textId="116CABA1" w:rsidR="00542F67" w:rsidRPr="000709E0" w:rsidRDefault="00542F67" w:rsidP="009C6B7F">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O</w:t>
      </w:r>
      <w:r w:rsidR="00CA27A1" w:rsidRPr="000709E0">
        <w:rPr>
          <w:rFonts w:ascii="Arial" w:eastAsia="Arial" w:hAnsi="Arial" w:cs="Arial"/>
          <w:sz w:val="21"/>
          <w:szCs w:val="21"/>
        </w:rPr>
        <w:t>s preços serão reajustados observando-se a periodicidade de 12 (doze) meses, com data-base vinculada à data do orçamento estimado, de acordo com a variação acumulada do Índice Nacional de Custo de Construção - INCC, ou em outro índice que venha substituí-lo, nos termos da legislação vigente, mediante requerimento protocolado pela CONTRATADA, em período de até 30 dias antes do fim de cada período de 12 (doze) meses</w:t>
      </w:r>
      <w:r w:rsidRPr="000709E0">
        <w:rPr>
          <w:rFonts w:ascii="Arial" w:eastAsia="Arial" w:hAnsi="Arial" w:cs="Arial"/>
          <w:sz w:val="21"/>
          <w:szCs w:val="21"/>
        </w:rPr>
        <w:t>.</w:t>
      </w:r>
    </w:p>
    <w:p w14:paraId="4D37FC10" w14:textId="77777777" w:rsidR="00542F67" w:rsidRPr="000709E0" w:rsidRDefault="00542F67" w:rsidP="00542F67">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77CDD337" w14:textId="77777777" w:rsidR="00542F67" w:rsidRPr="000709E0" w:rsidRDefault="00542F67"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E2CEA48"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sz w:val="21"/>
          <w:szCs w:val="21"/>
        </w:rPr>
      </w:pPr>
    </w:p>
    <w:p w14:paraId="0C248508" w14:textId="77777777" w:rsidR="00542F67" w:rsidRPr="000709E0" w:rsidRDefault="00542F67"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Nas aferições finais, o(s) índice(s) utilizado(s) para reajuste será(</w:t>
      </w:r>
      <w:proofErr w:type="spellStart"/>
      <w:r w:rsidRPr="000709E0">
        <w:rPr>
          <w:rFonts w:ascii="Arial" w:eastAsia="Arial" w:hAnsi="Arial" w:cs="Arial"/>
          <w:sz w:val="21"/>
          <w:szCs w:val="21"/>
        </w:rPr>
        <w:t>ão</w:t>
      </w:r>
      <w:proofErr w:type="spellEnd"/>
      <w:r w:rsidRPr="000709E0">
        <w:rPr>
          <w:rFonts w:ascii="Arial" w:eastAsia="Arial" w:hAnsi="Arial" w:cs="Arial"/>
          <w:sz w:val="21"/>
          <w:szCs w:val="21"/>
        </w:rPr>
        <w:t>), obrigatoriamente, o(s) definitivo(s).</w:t>
      </w:r>
    </w:p>
    <w:p w14:paraId="70103236"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sz w:val="21"/>
          <w:szCs w:val="21"/>
        </w:rPr>
      </w:pPr>
    </w:p>
    <w:p w14:paraId="38632533" w14:textId="77777777" w:rsidR="00542F67" w:rsidRPr="000709E0" w:rsidRDefault="00542F67"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Caso o(s) índice(s) estabelecido(s) para reajustamento venha(m) a ser extinto(s) ou de qualquer forma não possa(m) mais ser utilizado(s), será(</w:t>
      </w:r>
      <w:proofErr w:type="spellStart"/>
      <w:r w:rsidRPr="000709E0">
        <w:rPr>
          <w:rFonts w:ascii="Arial" w:eastAsia="Arial" w:hAnsi="Arial" w:cs="Arial"/>
          <w:sz w:val="21"/>
          <w:szCs w:val="21"/>
        </w:rPr>
        <w:t>ão</w:t>
      </w:r>
      <w:proofErr w:type="spellEnd"/>
      <w:r w:rsidRPr="000709E0">
        <w:rPr>
          <w:rFonts w:ascii="Arial" w:eastAsia="Arial" w:hAnsi="Arial" w:cs="Arial"/>
          <w:sz w:val="21"/>
          <w:szCs w:val="21"/>
        </w:rPr>
        <w:t>) adotado(s), em substituição, o(s) que vier(em) a ser determinado(s) pela legislação então em vigor.</w:t>
      </w:r>
    </w:p>
    <w:p w14:paraId="4E96D870"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sz w:val="21"/>
          <w:szCs w:val="21"/>
        </w:rPr>
      </w:pPr>
    </w:p>
    <w:p w14:paraId="0BFA2266" w14:textId="77777777" w:rsidR="00542F67" w:rsidRPr="000709E0" w:rsidRDefault="00542F67"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Na ausência de previsão legal quanto ao índice substituto, as partes elegerão novo índice oficial, para reajustamento do preço do valor remanescente, por meio de termo aditivo. </w:t>
      </w:r>
    </w:p>
    <w:p w14:paraId="16065123" w14:textId="77777777" w:rsidR="00542F67" w:rsidRPr="000709E0" w:rsidRDefault="00542F67" w:rsidP="00542F67">
      <w:pPr>
        <w:pBdr>
          <w:top w:val="nil"/>
          <w:left w:val="nil"/>
          <w:bottom w:val="nil"/>
          <w:right w:val="nil"/>
          <w:between w:val="nil"/>
        </w:pBdr>
        <w:spacing w:after="0" w:line="276" w:lineRule="auto"/>
        <w:jc w:val="both"/>
        <w:rPr>
          <w:rFonts w:ascii="Arial" w:eastAsia="Arial" w:hAnsi="Arial" w:cs="Arial"/>
          <w:sz w:val="21"/>
          <w:szCs w:val="21"/>
        </w:rPr>
      </w:pPr>
    </w:p>
    <w:p w14:paraId="0B637A65" w14:textId="77777777" w:rsidR="00542F67" w:rsidRPr="000709E0" w:rsidRDefault="00542F67" w:rsidP="009C6B7F">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lastRenderedPageBreak/>
        <w:t>Caso o contratado solicite revisão ou repactuação do valor contratado, a Administração terá o prazo de 30 (trinta) para deferir ou indeferir o pedido.</w:t>
      </w:r>
    </w:p>
    <w:bookmarkEnd w:id="10"/>
    <w:p w14:paraId="025B1D88" w14:textId="77777777" w:rsidR="00542F67" w:rsidRPr="000709E0" w:rsidRDefault="00542F67" w:rsidP="00542F67">
      <w:pPr>
        <w:spacing w:after="0" w:line="276" w:lineRule="auto"/>
        <w:ind w:right="54"/>
        <w:jc w:val="both"/>
        <w:rPr>
          <w:rFonts w:ascii="Arial" w:eastAsia="Arial" w:hAnsi="Arial" w:cs="Arial"/>
          <w:sz w:val="21"/>
          <w:szCs w:val="21"/>
        </w:rPr>
      </w:pPr>
    </w:p>
    <w:p w14:paraId="7C889DA7" w14:textId="77777777" w:rsidR="00542F67" w:rsidRPr="000709E0" w:rsidRDefault="00542F67" w:rsidP="009C6B7F">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sz w:val="21"/>
          <w:szCs w:val="21"/>
        </w:rPr>
      </w:pPr>
      <w:r w:rsidRPr="000709E0">
        <w:rPr>
          <w:rFonts w:ascii="Arial" w:eastAsia="Arial" w:hAnsi="Arial" w:cs="Arial"/>
          <w:b/>
          <w:sz w:val="21"/>
          <w:szCs w:val="21"/>
        </w:rPr>
        <w:t>CASOS OMISSOS:</w:t>
      </w:r>
    </w:p>
    <w:p w14:paraId="2015192A" w14:textId="77777777" w:rsidR="00542F67" w:rsidRPr="000709E0" w:rsidRDefault="00542F67" w:rsidP="00542F67">
      <w:pPr>
        <w:pBdr>
          <w:top w:val="nil"/>
          <w:left w:val="nil"/>
          <w:bottom w:val="nil"/>
          <w:right w:val="nil"/>
          <w:between w:val="nil"/>
        </w:pBdr>
        <w:spacing w:after="0" w:line="276" w:lineRule="auto"/>
        <w:ind w:left="720"/>
        <w:jc w:val="both"/>
        <w:rPr>
          <w:rFonts w:ascii="Arial" w:eastAsia="Arial" w:hAnsi="Arial" w:cs="Arial"/>
          <w:sz w:val="21"/>
          <w:szCs w:val="21"/>
        </w:rPr>
      </w:pPr>
    </w:p>
    <w:p w14:paraId="647336A6" w14:textId="415C1E0A" w:rsidR="00542F67" w:rsidRPr="000709E0" w:rsidRDefault="00542F67" w:rsidP="009C6B7F">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0709E0">
        <w:rPr>
          <w:rFonts w:ascii="Arial" w:eastAsia="Arial" w:hAnsi="Arial" w:cs="Arial"/>
          <w:sz w:val="21"/>
          <w:szCs w:val="21"/>
        </w:rPr>
        <w:t xml:space="preserve">Os casos omissos serão decididos pelo contratante, segundo as disposições contidas na Lei </w:t>
      </w:r>
      <w:hyperlink r:id="rId27">
        <w:r w:rsidRPr="000709E0">
          <w:rPr>
            <w:rFonts w:ascii="Arial" w:eastAsia="Arial" w:hAnsi="Arial" w:cs="Arial"/>
            <w:sz w:val="21"/>
            <w:szCs w:val="21"/>
          </w:rPr>
          <w:t>nº 14.133, de 2021</w:t>
        </w:r>
      </w:hyperlink>
      <w:r w:rsidRPr="000709E0">
        <w:rPr>
          <w:rFonts w:ascii="Arial" w:eastAsia="Arial" w:hAnsi="Arial" w:cs="Arial"/>
          <w:sz w:val="21"/>
          <w:szCs w:val="21"/>
        </w:rPr>
        <w:t xml:space="preserve">, e demais normas federais aplicáveis e, subsidiariamente, segundo as disposições contidas </w:t>
      </w:r>
      <w:r w:rsidR="006D0172" w:rsidRPr="000709E0">
        <w:rPr>
          <w:rFonts w:ascii="Arial" w:eastAsia="Arial" w:hAnsi="Arial" w:cs="Arial"/>
          <w:sz w:val="21"/>
          <w:szCs w:val="21"/>
        </w:rPr>
        <w:t xml:space="preserve">nos </w:t>
      </w:r>
      <w:r w:rsidRPr="000709E0">
        <w:rPr>
          <w:rFonts w:ascii="Arial" w:eastAsia="Arial" w:hAnsi="Arial" w:cs="Arial"/>
          <w:sz w:val="21"/>
          <w:szCs w:val="21"/>
        </w:rPr>
        <w:t>princípios gerais dos contratos.</w:t>
      </w:r>
    </w:p>
    <w:p w14:paraId="330468B4" w14:textId="77777777" w:rsidR="00542F67" w:rsidRPr="000709E0" w:rsidRDefault="00542F67" w:rsidP="00542F67">
      <w:pPr>
        <w:pStyle w:val="PargrafodaLista"/>
        <w:ind w:left="0"/>
        <w:rPr>
          <w:rFonts w:ascii="Arial" w:hAnsi="Arial" w:cs="Arial"/>
          <w:sz w:val="21"/>
          <w:szCs w:val="21"/>
        </w:rPr>
      </w:pPr>
    </w:p>
    <w:p w14:paraId="4B319888" w14:textId="77777777" w:rsidR="00542F67" w:rsidRPr="000709E0" w:rsidRDefault="00542F67" w:rsidP="009C6B7F">
      <w:pPr>
        <w:pStyle w:val="PargrafodaLista"/>
        <w:numPr>
          <w:ilvl w:val="0"/>
          <w:numId w:val="3"/>
        </w:numPr>
        <w:shd w:val="clear" w:color="auto" w:fill="B4C6E7" w:themeFill="accent1" w:themeFillTint="66"/>
        <w:ind w:left="0" w:firstLine="0"/>
        <w:rPr>
          <w:rFonts w:ascii="Arial" w:hAnsi="Arial" w:cs="Arial"/>
          <w:b/>
          <w:bCs/>
          <w:sz w:val="21"/>
          <w:szCs w:val="21"/>
        </w:rPr>
      </w:pPr>
      <w:r w:rsidRPr="000709E0">
        <w:rPr>
          <w:rFonts w:ascii="Arial" w:hAnsi="Arial" w:cs="Arial"/>
          <w:b/>
          <w:bCs/>
          <w:sz w:val="21"/>
          <w:szCs w:val="21"/>
        </w:rPr>
        <w:t>DISPOSIÇÕES GERAIS:</w:t>
      </w:r>
    </w:p>
    <w:p w14:paraId="48B57CC3" w14:textId="77777777" w:rsidR="00542F67" w:rsidRPr="000709E0" w:rsidRDefault="00542F67" w:rsidP="00542F67">
      <w:pPr>
        <w:pStyle w:val="PargrafodaLista"/>
        <w:ind w:left="0"/>
        <w:jc w:val="both"/>
        <w:rPr>
          <w:rFonts w:ascii="Arial" w:hAnsi="Arial" w:cs="Arial"/>
          <w:sz w:val="21"/>
          <w:szCs w:val="21"/>
        </w:rPr>
      </w:pPr>
    </w:p>
    <w:p w14:paraId="75801922" w14:textId="77777777" w:rsidR="00542F67" w:rsidRPr="000709E0" w:rsidRDefault="00542F67" w:rsidP="009C6B7F">
      <w:pPr>
        <w:pStyle w:val="PargrafodaLista"/>
        <w:numPr>
          <w:ilvl w:val="1"/>
          <w:numId w:val="3"/>
        </w:numPr>
        <w:ind w:left="0" w:firstLine="0"/>
        <w:jc w:val="both"/>
        <w:rPr>
          <w:rFonts w:ascii="Arial" w:hAnsi="Arial" w:cs="Arial"/>
          <w:sz w:val="21"/>
          <w:szCs w:val="21"/>
        </w:rPr>
      </w:pPr>
      <w:r w:rsidRPr="000709E0">
        <w:rPr>
          <w:rFonts w:ascii="Arial" w:hAnsi="Arial" w:cs="Arial"/>
          <w:sz w:val="21"/>
          <w:szCs w:val="21"/>
        </w:rPr>
        <w:t>As comunicações entre as partes, relacionadas com o acompanhamento e controle do futuro instrumento contratual, serão feitas sempre por escrito.</w:t>
      </w:r>
    </w:p>
    <w:p w14:paraId="4E511474" w14:textId="77777777" w:rsidR="00542F67" w:rsidRPr="000709E0" w:rsidRDefault="00542F67" w:rsidP="00542F67">
      <w:pPr>
        <w:pStyle w:val="PargrafodaLista"/>
        <w:ind w:left="0"/>
        <w:jc w:val="both"/>
        <w:rPr>
          <w:rFonts w:ascii="Arial" w:hAnsi="Arial" w:cs="Arial"/>
          <w:sz w:val="21"/>
          <w:szCs w:val="21"/>
        </w:rPr>
      </w:pPr>
    </w:p>
    <w:p w14:paraId="178A7D96" w14:textId="77777777" w:rsidR="00542F67" w:rsidRPr="000709E0" w:rsidRDefault="00542F67" w:rsidP="00542F67">
      <w:pPr>
        <w:pStyle w:val="PargrafodaLista"/>
        <w:ind w:left="0"/>
        <w:jc w:val="both"/>
        <w:rPr>
          <w:rFonts w:ascii="Arial" w:hAnsi="Arial" w:cs="Arial"/>
          <w:sz w:val="21"/>
          <w:szCs w:val="21"/>
        </w:rPr>
      </w:pPr>
    </w:p>
    <w:p w14:paraId="2383A86E" w14:textId="483EB54F" w:rsidR="006D0172" w:rsidRPr="000709E0" w:rsidRDefault="006D0172" w:rsidP="006D0172">
      <w:pPr>
        <w:pStyle w:val="PargrafodaLista"/>
        <w:ind w:left="0"/>
        <w:jc w:val="both"/>
        <w:rPr>
          <w:rFonts w:ascii="Arial" w:hAnsi="Arial" w:cs="Arial"/>
          <w:sz w:val="21"/>
          <w:szCs w:val="21"/>
        </w:rPr>
      </w:pPr>
      <w:bookmarkStart w:id="11" w:name="_Hlk219385059"/>
      <w:r w:rsidRPr="000709E0">
        <w:rPr>
          <w:rFonts w:ascii="Arial" w:hAnsi="Arial" w:cs="Arial"/>
          <w:sz w:val="21"/>
          <w:szCs w:val="21"/>
        </w:rPr>
        <w:t xml:space="preserve">Aporá – BA, </w:t>
      </w:r>
      <w:r w:rsidR="000709E0" w:rsidRPr="000709E0">
        <w:rPr>
          <w:rFonts w:ascii="Arial" w:hAnsi="Arial" w:cs="Arial"/>
          <w:sz w:val="21"/>
          <w:szCs w:val="21"/>
        </w:rPr>
        <w:t>26</w:t>
      </w:r>
      <w:r w:rsidR="008975A4" w:rsidRPr="000709E0">
        <w:rPr>
          <w:rFonts w:ascii="Arial" w:hAnsi="Arial" w:cs="Arial"/>
          <w:sz w:val="21"/>
          <w:szCs w:val="21"/>
        </w:rPr>
        <w:t xml:space="preserve"> de janeiro de 2026</w:t>
      </w:r>
      <w:r w:rsidRPr="000709E0">
        <w:rPr>
          <w:rFonts w:ascii="Arial" w:hAnsi="Arial" w:cs="Arial"/>
          <w:sz w:val="21"/>
          <w:szCs w:val="21"/>
        </w:rPr>
        <w:t>.</w:t>
      </w:r>
    </w:p>
    <w:p w14:paraId="0CE14574" w14:textId="77777777" w:rsidR="006D0172" w:rsidRPr="000709E0" w:rsidRDefault="006D0172" w:rsidP="006D0172">
      <w:pPr>
        <w:spacing w:after="0"/>
        <w:jc w:val="center"/>
        <w:rPr>
          <w:rFonts w:ascii="Arial" w:hAnsi="Arial" w:cs="Arial"/>
          <w:sz w:val="21"/>
          <w:szCs w:val="21"/>
        </w:rPr>
      </w:pPr>
      <w:r w:rsidRPr="000709E0">
        <w:rPr>
          <w:rFonts w:ascii="Arial" w:hAnsi="Arial" w:cs="Arial"/>
          <w:sz w:val="21"/>
          <w:szCs w:val="21"/>
        </w:rPr>
        <w:t>________________________________________</w:t>
      </w:r>
    </w:p>
    <w:p w14:paraId="39321D2D" w14:textId="77777777" w:rsidR="006D0172" w:rsidRPr="000709E0" w:rsidRDefault="006D0172" w:rsidP="006D0172">
      <w:pPr>
        <w:spacing w:after="0"/>
        <w:jc w:val="center"/>
        <w:rPr>
          <w:rFonts w:ascii="Arial" w:hAnsi="Arial" w:cs="Arial"/>
          <w:b/>
          <w:bCs/>
          <w:sz w:val="21"/>
          <w:szCs w:val="21"/>
        </w:rPr>
      </w:pPr>
      <w:bookmarkStart w:id="12" w:name="_Hlk66736563"/>
      <w:bookmarkStart w:id="13" w:name="_Hlk61360134"/>
      <w:r w:rsidRPr="000709E0">
        <w:rPr>
          <w:rFonts w:ascii="Arial" w:hAnsi="Arial" w:cs="Arial"/>
          <w:b/>
          <w:bCs/>
          <w:sz w:val="21"/>
          <w:szCs w:val="21"/>
        </w:rPr>
        <w:t>Secretaria Municipal de Obras e Serviços Públicos</w:t>
      </w:r>
      <w:bookmarkEnd w:id="12"/>
    </w:p>
    <w:p w14:paraId="52961D5D" w14:textId="77777777" w:rsidR="006D0172" w:rsidRPr="000709E0" w:rsidRDefault="006D0172" w:rsidP="006D0172">
      <w:pPr>
        <w:spacing w:after="0"/>
        <w:jc w:val="center"/>
        <w:rPr>
          <w:rFonts w:ascii="Arial" w:hAnsi="Arial" w:cs="Arial"/>
          <w:i/>
          <w:iCs/>
          <w:sz w:val="21"/>
          <w:szCs w:val="21"/>
        </w:rPr>
      </w:pPr>
      <w:proofErr w:type="spellStart"/>
      <w:r w:rsidRPr="000709E0">
        <w:rPr>
          <w:rFonts w:ascii="Arial" w:hAnsi="Arial" w:cs="Arial"/>
          <w:i/>
          <w:iCs/>
          <w:sz w:val="21"/>
          <w:szCs w:val="21"/>
        </w:rPr>
        <w:t>Ataide</w:t>
      </w:r>
      <w:proofErr w:type="spellEnd"/>
      <w:r w:rsidRPr="000709E0">
        <w:rPr>
          <w:rFonts w:ascii="Arial" w:hAnsi="Arial" w:cs="Arial"/>
          <w:i/>
          <w:iCs/>
          <w:sz w:val="21"/>
          <w:szCs w:val="21"/>
        </w:rPr>
        <w:t xml:space="preserve"> Dantas de Menezes</w:t>
      </w:r>
    </w:p>
    <w:p w14:paraId="63F166B4" w14:textId="77777777" w:rsidR="006D0172" w:rsidRPr="000709E0" w:rsidRDefault="006D0172" w:rsidP="006D0172">
      <w:pPr>
        <w:spacing w:after="0"/>
        <w:jc w:val="center"/>
        <w:rPr>
          <w:rFonts w:ascii="Arial" w:hAnsi="Arial" w:cs="Arial"/>
          <w:i/>
          <w:iCs/>
          <w:sz w:val="21"/>
          <w:szCs w:val="21"/>
        </w:rPr>
      </w:pPr>
      <w:r w:rsidRPr="000709E0">
        <w:rPr>
          <w:rFonts w:ascii="Arial" w:hAnsi="Arial" w:cs="Arial"/>
          <w:i/>
          <w:iCs/>
          <w:sz w:val="21"/>
          <w:szCs w:val="21"/>
        </w:rPr>
        <w:t>Decreto nº 004/2025</w:t>
      </w:r>
    </w:p>
    <w:bookmarkEnd w:id="13"/>
    <w:bookmarkEnd w:id="11"/>
    <w:p w14:paraId="59EFD806" w14:textId="065FC7E1" w:rsidR="0040140C" w:rsidRPr="000709E0" w:rsidRDefault="0040140C" w:rsidP="006D0172">
      <w:pPr>
        <w:pStyle w:val="PargrafodaLista"/>
        <w:ind w:left="0"/>
        <w:jc w:val="both"/>
        <w:rPr>
          <w:rFonts w:ascii="Arial" w:hAnsi="Arial" w:cs="Arial"/>
          <w:sz w:val="21"/>
          <w:szCs w:val="21"/>
        </w:rPr>
      </w:pPr>
    </w:p>
    <w:sectPr w:rsidR="0040140C" w:rsidRPr="000709E0" w:rsidSect="004325BC">
      <w:headerReference w:type="default" r:id="rId28"/>
      <w:footerReference w:type="default" r:id="rId29"/>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265B0" w14:textId="77777777" w:rsidR="005C42EA" w:rsidRDefault="005C42EA" w:rsidP="00190775">
      <w:pPr>
        <w:spacing w:after="0" w:line="240" w:lineRule="auto"/>
      </w:pPr>
      <w:r>
        <w:separator/>
      </w:r>
    </w:p>
  </w:endnote>
  <w:endnote w:type="continuationSeparator" w:id="0">
    <w:p w14:paraId="7544C923" w14:textId="77777777" w:rsidR="005C42EA" w:rsidRDefault="005C42EA"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5" w:name="_Hlk157076852"/>
  <w:bookmarkStart w:id="16" w:name="_Hlk158152076"/>
  <w:bookmarkStart w:id="17" w:name="_Hlk158152077"/>
  <w:p w14:paraId="48E0BA3D" w14:textId="58789087" w:rsidR="002517DB" w:rsidRPr="0066221D" w:rsidRDefault="0066221D" w:rsidP="0066221D">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rPr>
      <mc:AlternateContent>
        <mc:Choice Requires="wps">
          <w:drawing>
            <wp:anchor distT="0" distB="0" distL="114300" distR="114300" simplePos="0" relativeHeight="251661312" behindDoc="0" locked="0" layoutInCell="1" allowOverlap="1" wp14:anchorId="7B91B7AF" wp14:editId="2040AF4F">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DF6533"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18"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15"/>
    <w:bookmarkEnd w:id="16"/>
    <w:bookmarkEnd w:id="17"/>
    <w:bookmarkEnd w:id="1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2E178" w14:textId="77777777" w:rsidR="005C42EA" w:rsidRDefault="005C42EA" w:rsidP="00190775">
      <w:pPr>
        <w:spacing w:after="0" w:line="240" w:lineRule="auto"/>
      </w:pPr>
      <w:r>
        <w:separator/>
      </w:r>
    </w:p>
  </w:footnote>
  <w:footnote w:type="continuationSeparator" w:id="0">
    <w:p w14:paraId="76C805CF" w14:textId="77777777" w:rsidR="005C42EA" w:rsidRDefault="005C42EA"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CAF31" w14:textId="77777777" w:rsidR="0066221D" w:rsidRDefault="0066221D" w:rsidP="0066221D">
    <w:pPr>
      <w:spacing w:after="0" w:line="240" w:lineRule="auto"/>
      <w:rPr>
        <w:rFonts w:ascii="Bookman Old Style" w:hAnsi="Bookman Old Style"/>
        <w:sz w:val="24"/>
      </w:rPr>
    </w:pPr>
    <w:bookmarkStart w:id="14" w:name="_Hlk157076839"/>
    <w:r w:rsidRPr="00E117A7">
      <w:rPr>
        <w:rFonts w:ascii="Bookman Old Style" w:hAnsi="Bookman Old Style"/>
        <w:noProof/>
        <w:sz w:val="20"/>
      </w:rPr>
      <w:drawing>
        <wp:anchor distT="0" distB="0" distL="114300" distR="114300" simplePos="0" relativeHeight="251659264" behindDoc="0" locked="0" layoutInCell="1" allowOverlap="1" wp14:anchorId="1FC200B9" wp14:editId="70A2822F">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2D398EEB" w14:textId="77777777" w:rsidR="0066221D" w:rsidRDefault="0066221D" w:rsidP="0066221D">
    <w:pPr>
      <w:spacing w:after="0" w:line="240" w:lineRule="auto"/>
      <w:ind w:firstLine="284"/>
      <w:rPr>
        <w:rFonts w:ascii="Bookman Old Style" w:hAnsi="Bookman Old Style"/>
        <w:sz w:val="24"/>
      </w:rPr>
    </w:pPr>
  </w:p>
  <w:p w14:paraId="142C95FB" w14:textId="77777777" w:rsidR="0066221D" w:rsidRDefault="0066221D" w:rsidP="0066221D">
    <w:pPr>
      <w:spacing w:after="0" w:line="240" w:lineRule="auto"/>
      <w:ind w:firstLine="284"/>
      <w:rPr>
        <w:rFonts w:ascii="Bookman Old Style" w:hAnsi="Bookman Old Style"/>
        <w:sz w:val="24"/>
      </w:rPr>
    </w:pPr>
  </w:p>
  <w:p w14:paraId="0D827D8A" w14:textId="77777777" w:rsidR="0066221D" w:rsidRPr="00E117A7" w:rsidRDefault="0066221D" w:rsidP="0066221D">
    <w:pPr>
      <w:spacing w:after="0" w:line="240" w:lineRule="auto"/>
      <w:jc w:val="center"/>
      <w:rPr>
        <w:rFonts w:ascii="Bookman Old Style" w:hAnsi="Bookman Old Style"/>
        <w:sz w:val="24"/>
      </w:rPr>
    </w:pPr>
    <w:r w:rsidRPr="00E117A7">
      <w:rPr>
        <w:rFonts w:ascii="Bookman Old Style" w:hAnsi="Bookman Old Style"/>
        <w:sz w:val="24"/>
      </w:rPr>
      <w:t>Estado da Bahia</w:t>
    </w:r>
  </w:p>
  <w:p w14:paraId="6216CD91" w14:textId="77777777" w:rsidR="0066221D" w:rsidRPr="00E117A7" w:rsidRDefault="0066221D" w:rsidP="0066221D">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FD91F3D" w14:textId="77777777" w:rsidR="0066221D" w:rsidRDefault="0066221D" w:rsidP="0066221D">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bookmarkEnd w:id="14"/>
  <w:p w14:paraId="10859DC2" w14:textId="77777777" w:rsidR="002517DB" w:rsidRPr="00FA54BB" w:rsidRDefault="002517DB" w:rsidP="00FA54BB">
    <w:pPr>
      <w:pStyle w:val="Cabealho"/>
      <w:rPr>
        <w:rFonts w:ascii="Bookman Old Style" w:hAnsi="Bookman Old Sty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96C12DB"/>
    <w:multiLevelType w:val="multilevel"/>
    <w:tmpl w:val="2F2036E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D67D2B"/>
    <w:multiLevelType w:val="multilevel"/>
    <w:tmpl w:val="68B68360"/>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4"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15:restartNumberingAfterBreak="0">
    <w:nsid w:val="0F0E2C95"/>
    <w:multiLevelType w:val="hybridMultilevel"/>
    <w:tmpl w:val="C6B80A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9" w15:restartNumberingAfterBreak="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2"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275E7722"/>
    <w:multiLevelType w:val="multilevel"/>
    <w:tmpl w:val="B07ADD66"/>
    <w:lvl w:ilvl="0">
      <w:start w:val="9"/>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0"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2BD36CC"/>
    <w:multiLevelType w:val="multilevel"/>
    <w:tmpl w:val="67E2CBE8"/>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5"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26"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27" w15:restartNumberingAfterBreak="0">
    <w:nsid w:val="54F80859"/>
    <w:multiLevelType w:val="hybridMultilevel"/>
    <w:tmpl w:val="852A3A5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9" w15:restartNumberingAfterBreak="0">
    <w:nsid w:val="64C64969"/>
    <w:multiLevelType w:val="multilevel"/>
    <w:tmpl w:val="E1C28CC6"/>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2" w15:restartNumberingAfterBreak="0">
    <w:nsid w:val="674470DA"/>
    <w:multiLevelType w:val="multilevel"/>
    <w:tmpl w:val="96F6D0D6"/>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val="0"/>
        <w:bCs/>
        <w:i w:val="0"/>
        <w:strike w:val="0"/>
        <w:color w:val="000000"/>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4" w15:restartNumberingAfterBreak="0">
    <w:nsid w:val="6D425BC0"/>
    <w:multiLevelType w:val="hybridMultilevel"/>
    <w:tmpl w:val="51DE1E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6"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7" w15:restartNumberingAfterBreak="0">
    <w:nsid w:val="767237E5"/>
    <w:multiLevelType w:val="hybridMultilevel"/>
    <w:tmpl w:val="8A54585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79E2D60"/>
    <w:multiLevelType w:val="multilevel"/>
    <w:tmpl w:val="C6EE0BB4"/>
    <w:lvl w:ilvl="0">
      <w:start w:val="5"/>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8826386"/>
    <w:multiLevelType w:val="multilevel"/>
    <w:tmpl w:val="D21C2C04"/>
    <w:lvl w:ilvl="0">
      <w:start w:val="4"/>
      <w:numFmt w:val="decimal"/>
      <w:lvlText w:val="%1."/>
      <w:lvlJc w:val="left"/>
      <w:pPr>
        <w:ind w:left="360" w:hanging="360"/>
      </w:pPr>
      <w:rPr>
        <w:rFonts w:eastAsiaTheme="minorHAnsi" w:hint="default"/>
      </w:rPr>
    </w:lvl>
    <w:lvl w:ilvl="1">
      <w:start w:val="1"/>
      <w:numFmt w:val="decimal"/>
      <w:lvlText w:val="%1.%2."/>
      <w:lvlJc w:val="left"/>
      <w:pPr>
        <w:ind w:left="720" w:hanging="7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40"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13779983">
    <w:abstractNumId w:val="22"/>
  </w:num>
  <w:num w:numId="2" w16cid:durableId="1665741085">
    <w:abstractNumId w:val="10"/>
  </w:num>
  <w:num w:numId="3" w16cid:durableId="212892480">
    <w:abstractNumId w:val="38"/>
  </w:num>
  <w:num w:numId="4" w16cid:durableId="843085945">
    <w:abstractNumId w:val="9"/>
  </w:num>
  <w:num w:numId="5" w16cid:durableId="1535314770">
    <w:abstractNumId w:val="4"/>
  </w:num>
  <w:num w:numId="6" w16cid:durableId="1629622146">
    <w:abstractNumId w:val="11"/>
  </w:num>
  <w:num w:numId="7" w16cid:durableId="976030399">
    <w:abstractNumId w:val="30"/>
  </w:num>
  <w:num w:numId="8" w16cid:durableId="1119642659">
    <w:abstractNumId w:val="16"/>
  </w:num>
  <w:num w:numId="9" w16cid:durableId="1176730176">
    <w:abstractNumId w:val="23"/>
  </w:num>
  <w:num w:numId="10" w16cid:durableId="1933127075">
    <w:abstractNumId w:val="31"/>
  </w:num>
  <w:num w:numId="11" w16cid:durableId="484132044">
    <w:abstractNumId w:val="25"/>
  </w:num>
  <w:num w:numId="12" w16cid:durableId="950478575">
    <w:abstractNumId w:val="8"/>
  </w:num>
  <w:num w:numId="13" w16cid:durableId="1842575796">
    <w:abstractNumId w:val="32"/>
  </w:num>
  <w:num w:numId="14" w16cid:durableId="1539078057">
    <w:abstractNumId w:val="26"/>
  </w:num>
  <w:num w:numId="15" w16cid:durableId="1652833426">
    <w:abstractNumId w:val="0"/>
  </w:num>
  <w:num w:numId="16" w16cid:durableId="543257306">
    <w:abstractNumId w:val="6"/>
  </w:num>
  <w:num w:numId="17" w16cid:durableId="1069770033">
    <w:abstractNumId w:val="36"/>
  </w:num>
  <w:num w:numId="18" w16cid:durableId="1460493497">
    <w:abstractNumId w:val="7"/>
  </w:num>
  <w:num w:numId="19" w16cid:durableId="1237934961">
    <w:abstractNumId w:val="28"/>
  </w:num>
  <w:num w:numId="20" w16cid:durableId="896818498">
    <w:abstractNumId w:val="12"/>
  </w:num>
  <w:num w:numId="21" w16cid:durableId="1526400403">
    <w:abstractNumId w:val="18"/>
  </w:num>
  <w:num w:numId="22" w16cid:durableId="895894284">
    <w:abstractNumId w:val="15"/>
  </w:num>
  <w:num w:numId="23" w16cid:durableId="478228751">
    <w:abstractNumId w:val="40"/>
  </w:num>
  <w:num w:numId="24" w16cid:durableId="1499613746">
    <w:abstractNumId w:val="3"/>
  </w:num>
  <w:num w:numId="25" w16cid:durableId="1075057293">
    <w:abstractNumId w:val="33"/>
  </w:num>
  <w:num w:numId="26" w16cid:durableId="1326975528">
    <w:abstractNumId w:val="17"/>
  </w:num>
  <w:num w:numId="27" w16cid:durableId="264273135">
    <w:abstractNumId w:val="24"/>
  </w:num>
  <w:num w:numId="28" w16cid:durableId="541674813">
    <w:abstractNumId w:val="35"/>
  </w:num>
  <w:num w:numId="29" w16cid:durableId="1251429468">
    <w:abstractNumId w:val="19"/>
  </w:num>
  <w:num w:numId="30" w16cid:durableId="867135579">
    <w:abstractNumId w:val="1"/>
  </w:num>
  <w:num w:numId="31" w16cid:durableId="506987233">
    <w:abstractNumId w:val="20"/>
  </w:num>
  <w:num w:numId="32" w16cid:durableId="921259783">
    <w:abstractNumId w:val="14"/>
  </w:num>
  <w:num w:numId="33" w16cid:durableId="1989750897">
    <w:abstractNumId w:val="13"/>
  </w:num>
  <w:num w:numId="34" w16cid:durableId="1237940297">
    <w:abstractNumId w:val="5"/>
  </w:num>
  <w:num w:numId="35" w16cid:durableId="169875163">
    <w:abstractNumId w:val="2"/>
  </w:num>
  <w:num w:numId="36" w16cid:durableId="1944805378">
    <w:abstractNumId w:val="29"/>
  </w:num>
  <w:num w:numId="37" w16cid:durableId="10376625">
    <w:abstractNumId w:val="39"/>
  </w:num>
  <w:num w:numId="38" w16cid:durableId="952790289">
    <w:abstractNumId w:val="21"/>
  </w:num>
  <w:num w:numId="39" w16cid:durableId="1042436853">
    <w:abstractNumId w:val="27"/>
  </w:num>
  <w:num w:numId="40" w16cid:durableId="1554466121">
    <w:abstractNumId w:val="37"/>
  </w:num>
  <w:num w:numId="41" w16cid:durableId="150558398">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11420"/>
    <w:rsid w:val="00011E2A"/>
    <w:rsid w:val="00016CB6"/>
    <w:rsid w:val="00042306"/>
    <w:rsid w:val="000541D1"/>
    <w:rsid w:val="00056697"/>
    <w:rsid w:val="00066575"/>
    <w:rsid w:val="000709E0"/>
    <w:rsid w:val="00075A38"/>
    <w:rsid w:val="000808C7"/>
    <w:rsid w:val="000820B3"/>
    <w:rsid w:val="00084EC2"/>
    <w:rsid w:val="000A683C"/>
    <w:rsid w:val="000C3541"/>
    <w:rsid w:val="000E19FF"/>
    <w:rsid w:val="000F1260"/>
    <w:rsid w:val="00156DE7"/>
    <w:rsid w:val="0018733D"/>
    <w:rsid w:val="00190775"/>
    <w:rsid w:val="001B3E99"/>
    <w:rsid w:val="001C7BCF"/>
    <w:rsid w:val="001E370E"/>
    <w:rsid w:val="00203575"/>
    <w:rsid w:val="002042CC"/>
    <w:rsid w:val="00215F46"/>
    <w:rsid w:val="00233C5C"/>
    <w:rsid w:val="002423EA"/>
    <w:rsid w:val="00246213"/>
    <w:rsid w:val="002517DB"/>
    <w:rsid w:val="00255C80"/>
    <w:rsid w:val="00285012"/>
    <w:rsid w:val="0029706E"/>
    <w:rsid w:val="002E3DAB"/>
    <w:rsid w:val="002E6930"/>
    <w:rsid w:val="002F7986"/>
    <w:rsid w:val="003033CA"/>
    <w:rsid w:val="0034075F"/>
    <w:rsid w:val="00343145"/>
    <w:rsid w:val="00345878"/>
    <w:rsid w:val="003753D6"/>
    <w:rsid w:val="0038113F"/>
    <w:rsid w:val="003A733F"/>
    <w:rsid w:val="003B4467"/>
    <w:rsid w:val="003D0066"/>
    <w:rsid w:val="003D41A3"/>
    <w:rsid w:val="003E3A59"/>
    <w:rsid w:val="0040140C"/>
    <w:rsid w:val="004325BC"/>
    <w:rsid w:val="004378C3"/>
    <w:rsid w:val="00441058"/>
    <w:rsid w:val="004424F2"/>
    <w:rsid w:val="00461A05"/>
    <w:rsid w:val="00466370"/>
    <w:rsid w:val="00475742"/>
    <w:rsid w:val="00484BB6"/>
    <w:rsid w:val="00485AF9"/>
    <w:rsid w:val="004A7DCE"/>
    <w:rsid w:val="004B6D72"/>
    <w:rsid w:val="004B75E2"/>
    <w:rsid w:val="00536E1B"/>
    <w:rsid w:val="00542F67"/>
    <w:rsid w:val="00546D75"/>
    <w:rsid w:val="00560013"/>
    <w:rsid w:val="00577588"/>
    <w:rsid w:val="005858D0"/>
    <w:rsid w:val="00590F4D"/>
    <w:rsid w:val="005C103F"/>
    <w:rsid w:val="005C42EA"/>
    <w:rsid w:val="005E2D50"/>
    <w:rsid w:val="005F59E8"/>
    <w:rsid w:val="00614525"/>
    <w:rsid w:val="00614A5F"/>
    <w:rsid w:val="006151A3"/>
    <w:rsid w:val="0062448C"/>
    <w:rsid w:val="00626CAF"/>
    <w:rsid w:val="00655452"/>
    <w:rsid w:val="0066221D"/>
    <w:rsid w:val="006A5C5D"/>
    <w:rsid w:val="006A605C"/>
    <w:rsid w:val="006C3462"/>
    <w:rsid w:val="006C4271"/>
    <w:rsid w:val="006D0172"/>
    <w:rsid w:val="006D371E"/>
    <w:rsid w:val="006E0B0C"/>
    <w:rsid w:val="006E3A31"/>
    <w:rsid w:val="006E5473"/>
    <w:rsid w:val="00712D3C"/>
    <w:rsid w:val="00750360"/>
    <w:rsid w:val="007546C1"/>
    <w:rsid w:val="007602A1"/>
    <w:rsid w:val="00761888"/>
    <w:rsid w:val="00765D1D"/>
    <w:rsid w:val="0077042D"/>
    <w:rsid w:val="007B78AC"/>
    <w:rsid w:val="007D5543"/>
    <w:rsid w:val="007D584B"/>
    <w:rsid w:val="007E47B3"/>
    <w:rsid w:val="008458BB"/>
    <w:rsid w:val="00845DAC"/>
    <w:rsid w:val="00876B74"/>
    <w:rsid w:val="008975A4"/>
    <w:rsid w:val="008C496F"/>
    <w:rsid w:val="008C5EC4"/>
    <w:rsid w:val="008D3321"/>
    <w:rsid w:val="009312FC"/>
    <w:rsid w:val="009371A8"/>
    <w:rsid w:val="00955622"/>
    <w:rsid w:val="009638BA"/>
    <w:rsid w:val="00981A5A"/>
    <w:rsid w:val="009C6B7F"/>
    <w:rsid w:val="009D1F0D"/>
    <w:rsid w:val="009D41DF"/>
    <w:rsid w:val="00A132B7"/>
    <w:rsid w:val="00A206D0"/>
    <w:rsid w:val="00A25C78"/>
    <w:rsid w:val="00A30C2C"/>
    <w:rsid w:val="00A53C0E"/>
    <w:rsid w:val="00A61C14"/>
    <w:rsid w:val="00A65469"/>
    <w:rsid w:val="00A925AD"/>
    <w:rsid w:val="00A92930"/>
    <w:rsid w:val="00AB7D99"/>
    <w:rsid w:val="00AD41C2"/>
    <w:rsid w:val="00AD7F60"/>
    <w:rsid w:val="00B15273"/>
    <w:rsid w:val="00B279F9"/>
    <w:rsid w:val="00B331F6"/>
    <w:rsid w:val="00B912E3"/>
    <w:rsid w:val="00C217EE"/>
    <w:rsid w:val="00C636DE"/>
    <w:rsid w:val="00CA27A1"/>
    <w:rsid w:val="00CA2E18"/>
    <w:rsid w:val="00CB3C87"/>
    <w:rsid w:val="00CB43F6"/>
    <w:rsid w:val="00CB5B8B"/>
    <w:rsid w:val="00CC1DB5"/>
    <w:rsid w:val="00CD0CDA"/>
    <w:rsid w:val="00CD132D"/>
    <w:rsid w:val="00CD1FC9"/>
    <w:rsid w:val="00CD23B8"/>
    <w:rsid w:val="00CD5649"/>
    <w:rsid w:val="00CF60F3"/>
    <w:rsid w:val="00D0558D"/>
    <w:rsid w:val="00D12A9D"/>
    <w:rsid w:val="00D33FBD"/>
    <w:rsid w:val="00D45FC7"/>
    <w:rsid w:val="00D478EB"/>
    <w:rsid w:val="00D758F9"/>
    <w:rsid w:val="00D81A18"/>
    <w:rsid w:val="00D8491A"/>
    <w:rsid w:val="00DA0DFB"/>
    <w:rsid w:val="00DE7666"/>
    <w:rsid w:val="00E0162A"/>
    <w:rsid w:val="00E04E75"/>
    <w:rsid w:val="00E129BA"/>
    <w:rsid w:val="00E2128F"/>
    <w:rsid w:val="00E216BA"/>
    <w:rsid w:val="00E2311B"/>
    <w:rsid w:val="00E36E3D"/>
    <w:rsid w:val="00E710EA"/>
    <w:rsid w:val="00E80B92"/>
    <w:rsid w:val="00EB4302"/>
    <w:rsid w:val="00ED504C"/>
    <w:rsid w:val="00EF516C"/>
    <w:rsid w:val="00F17014"/>
    <w:rsid w:val="00F20032"/>
    <w:rsid w:val="00F8372A"/>
    <w:rsid w:val="00FB1553"/>
    <w:rsid w:val="00FC142E"/>
    <w:rsid w:val="00FD4F21"/>
    <w:rsid w:val="00FD776F"/>
    <w:rsid w:val="00FE16D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styleId="MenoPendente">
    <w:name w:val="Unresolved Mention"/>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6819729">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image" Target="media/image1.png"/><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s://www.planalto.gov.br/ccivil_03/_ato2011-2014/2013/lei/l12846.htm" TargetMode="External"/><Relationship Id="rId7" Type="http://schemas.openxmlformats.org/officeDocument/2006/relationships/endnotes" Target="endnotes.xml"/><Relationship Id="rId12" Type="http://schemas.openxmlformats.org/officeDocument/2006/relationships/hyperlink" Target="https://www.planalto.gov.br/ccivil_03/Constituicao/Constituica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leis/l8078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73078-8337-4E61-B988-61CC772F9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961</TotalTime>
  <Pages>18</Pages>
  <Words>7361</Words>
  <Characters>39753</Characters>
  <Application>Microsoft Office Word</Application>
  <DocSecurity>0</DocSecurity>
  <Lines>331</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64</cp:revision>
  <cp:lastPrinted>2025-05-26T12:46:00Z</cp:lastPrinted>
  <dcterms:created xsi:type="dcterms:W3CDTF">2021-12-08T18:48:00Z</dcterms:created>
  <dcterms:modified xsi:type="dcterms:W3CDTF">2026-02-02T14:27:00Z</dcterms:modified>
</cp:coreProperties>
</file>